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F438" w14:textId="4F87F6B9" w:rsidR="005028CB" w:rsidRPr="009B3B80" w:rsidRDefault="00035AC7" w:rsidP="005028CB">
      <w:pPr>
        <w:jc w:val="center"/>
        <w:rPr>
          <w:b/>
          <w:bCs/>
          <w:sz w:val="36"/>
          <w:szCs w:val="36"/>
        </w:rPr>
      </w:pPr>
      <w:r w:rsidRPr="009B3B80">
        <w:rPr>
          <w:b/>
          <w:bCs/>
          <w:color w:val="1F497D" w:themeColor="text2"/>
          <w:sz w:val="36"/>
          <w:szCs w:val="36"/>
        </w:rPr>
        <w:t xml:space="preserve">Regulamin </w:t>
      </w:r>
      <w:r w:rsidR="00D1738B" w:rsidRPr="009B3B80">
        <w:rPr>
          <w:b/>
          <w:bCs/>
          <w:color w:val="1F497D" w:themeColor="text2"/>
          <w:sz w:val="36"/>
          <w:szCs w:val="36"/>
        </w:rPr>
        <w:t>Zawod</w:t>
      </w:r>
      <w:r w:rsidRPr="009B3B80">
        <w:rPr>
          <w:b/>
          <w:bCs/>
          <w:color w:val="1F497D" w:themeColor="text2"/>
          <w:sz w:val="36"/>
          <w:szCs w:val="36"/>
        </w:rPr>
        <w:t>ów</w:t>
      </w:r>
      <w:r w:rsidR="00D1738B" w:rsidRPr="009B3B80">
        <w:rPr>
          <w:b/>
          <w:bCs/>
          <w:color w:val="1F497D" w:themeColor="text2"/>
          <w:sz w:val="36"/>
          <w:szCs w:val="36"/>
        </w:rPr>
        <w:t xml:space="preserve"> W</w:t>
      </w:r>
      <w:r w:rsidR="009B3B80">
        <w:rPr>
          <w:b/>
          <w:bCs/>
          <w:color w:val="1F497D" w:themeColor="text2"/>
          <w:sz w:val="36"/>
          <w:szCs w:val="36"/>
        </w:rPr>
        <w:t>Ę</w:t>
      </w:r>
      <w:r w:rsidR="00D1738B" w:rsidRPr="009B3B80">
        <w:rPr>
          <w:b/>
          <w:bCs/>
          <w:color w:val="1F497D" w:themeColor="text2"/>
          <w:sz w:val="36"/>
          <w:szCs w:val="36"/>
        </w:rPr>
        <w:t>DKARSKI</w:t>
      </w:r>
      <w:r w:rsidR="009B3B80">
        <w:rPr>
          <w:b/>
          <w:bCs/>
          <w:color w:val="1F497D" w:themeColor="text2"/>
          <w:sz w:val="36"/>
          <w:szCs w:val="36"/>
        </w:rPr>
        <w:t>CH</w:t>
      </w:r>
    </w:p>
    <w:p w14:paraId="16B9C15E" w14:textId="3B332C14" w:rsidR="00D1738B" w:rsidRPr="00A663E5" w:rsidRDefault="007633A7" w:rsidP="004B29C9">
      <w:pPr>
        <w:rPr>
          <w:sz w:val="22"/>
          <w:szCs w:val="22"/>
        </w:rPr>
      </w:pPr>
      <w:r w:rsidRPr="00A663E5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B9490B8" wp14:editId="56385B46">
            <wp:simplePos x="0" y="0"/>
            <wp:positionH relativeFrom="column">
              <wp:posOffset>4097655</wp:posOffset>
            </wp:positionH>
            <wp:positionV relativeFrom="paragraph">
              <wp:posOffset>90170</wp:posOffset>
            </wp:positionV>
            <wp:extent cx="2743200" cy="847725"/>
            <wp:effectExtent l="0" t="0" r="0" b="9525"/>
            <wp:wrapTight wrapText="bothSides">
              <wp:wrapPolygon edited="0">
                <wp:start x="3300" y="0"/>
                <wp:lineTo x="0" y="8252"/>
                <wp:lineTo x="0" y="9708"/>
                <wp:lineTo x="1050" y="16018"/>
                <wp:lineTo x="3300" y="20872"/>
                <wp:lineTo x="3750" y="21357"/>
                <wp:lineTo x="4650" y="21357"/>
                <wp:lineTo x="12300" y="20872"/>
                <wp:lineTo x="21300" y="18445"/>
                <wp:lineTo x="21450" y="12135"/>
                <wp:lineTo x="19800" y="8252"/>
                <wp:lineTo x="20100" y="3883"/>
                <wp:lineTo x="18000" y="2427"/>
                <wp:lineTo x="5250" y="0"/>
                <wp:lineTo x="3300" y="0"/>
              </wp:wrapPolygon>
            </wp:wrapTight>
            <wp:docPr id="1" name="Obraz 1" descr="Polski Związek Wędkarski nr 2 Bieruń S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i Związek Wędkarski nr 2 Bieruń St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BEF63" w14:textId="39C41723" w:rsidR="00D1738B" w:rsidRPr="00A663E5" w:rsidRDefault="00D1738B" w:rsidP="00D1738B">
      <w:pPr>
        <w:rPr>
          <w:rFonts w:ascii="Franklin Gothic Demi Cond" w:hAnsi="Franklin Gothic Demi Cond"/>
          <w:sz w:val="22"/>
          <w:szCs w:val="22"/>
        </w:rPr>
      </w:pPr>
    </w:p>
    <w:p w14:paraId="705A7948" w14:textId="5A18C3BD" w:rsidR="004B29C9" w:rsidRPr="00A663E5" w:rsidRDefault="004B29C9" w:rsidP="004B29C9">
      <w:pPr>
        <w:rPr>
          <w:rFonts w:ascii="Calibri" w:hAnsi="Calibri" w:cs="Calibri"/>
          <w:b/>
          <w:sz w:val="24"/>
          <w:szCs w:val="24"/>
        </w:rPr>
      </w:pPr>
      <w:r w:rsidRPr="00A663E5">
        <w:rPr>
          <w:rFonts w:ascii="Calibri" w:hAnsi="Calibri" w:cs="Calibri"/>
          <w:b/>
          <w:sz w:val="24"/>
          <w:szCs w:val="24"/>
        </w:rPr>
        <w:t>Nazwa:</w:t>
      </w:r>
    </w:p>
    <w:p w14:paraId="59EBBF5B" w14:textId="60C2826E" w:rsidR="004B29C9" w:rsidRPr="00A663E5" w:rsidRDefault="00401E9F" w:rsidP="004B29C9">
      <w:pPr>
        <w:numPr>
          <w:ilvl w:val="0"/>
          <w:numId w:val="9"/>
        </w:numPr>
        <w:suppressAutoHyphens w:val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Towarzyskie Zawody</w:t>
      </w:r>
      <w:r w:rsidR="00774DE0">
        <w:rPr>
          <w:rFonts w:ascii="Calibri" w:hAnsi="Calibri" w:cs="Calibri"/>
          <w:sz w:val="22"/>
          <w:szCs w:val="22"/>
        </w:rPr>
        <w:t xml:space="preserve"> </w:t>
      </w:r>
      <w:r w:rsidR="005405B7">
        <w:rPr>
          <w:rFonts w:ascii="Calibri" w:hAnsi="Calibri" w:cs="Calibri"/>
          <w:sz w:val="22"/>
          <w:szCs w:val="22"/>
        </w:rPr>
        <w:t>Drużynowe</w:t>
      </w:r>
      <w:r w:rsidR="00683902" w:rsidRPr="00A663E5">
        <w:rPr>
          <w:rFonts w:ascii="Calibri" w:hAnsi="Calibri" w:cs="Calibri"/>
          <w:sz w:val="22"/>
          <w:szCs w:val="22"/>
        </w:rPr>
        <w:t xml:space="preserve"> </w:t>
      </w:r>
      <w:r w:rsidR="004E29F8" w:rsidRPr="00A663E5">
        <w:rPr>
          <w:rFonts w:ascii="Calibri" w:hAnsi="Calibri" w:cs="Calibri"/>
          <w:sz w:val="22"/>
          <w:szCs w:val="22"/>
        </w:rPr>
        <w:t xml:space="preserve">w Wędkarstwie Feederowym </w:t>
      </w:r>
      <w:r w:rsidR="00702202" w:rsidRPr="00A663E5">
        <w:rPr>
          <w:rFonts w:ascii="Calibri" w:hAnsi="Calibri" w:cs="Calibri"/>
          <w:sz w:val="22"/>
          <w:szCs w:val="22"/>
        </w:rPr>
        <w:t xml:space="preserve"> </w:t>
      </w:r>
    </w:p>
    <w:p w14:paraId="37FC97DB" w14:textId="4CADA296" w:rsidR="004B29C9" w:rsidRPr="00A663E5" w:rsidRDefault="004B29C9" w:rsidP="00D1738B">
      <w:pPr>
        <w:rPr>
          <w:rFonts w:ascii="Calibri" w:hAnsi="Calibri" w:cs="Calibri"/>
          <w:b/>
          <w:sz w:val="16"/>
          <w:szCs w:val="16"/>
        </w:rPr>
      </w:pPr>
    </w:p>
    <w:p w14:paraId="695BAAAA" w14:textId="652E3037" w:rsidR="00D1738B" w:rsidRPr="00A663E5" w:rsidRDefault="00D1738B" w:rsidP="00D1738B">
      <w:pPr>
        <w:rPr>
          <w:rFonts w:ascii="Calibri" w:hAnsi="Calibri" w:cs="Calibri"/>
          <w:b/>
          <w:sz w:val="24"/>
          <w:szCs w:val="24"/>
        </w:rPr>
      </w:pPr>
      <w:r w:rsidRPr="00A663E5">
        <w:rPr>
          <w:rFonts w:ascii="Calibri" w:hAnsi="Calibri" w:cs="Calibri"/>
          <w:b/>
          <w:sz w:val="24"/>
          <w:szCs w:val="24"/>
        </w:rPr>
        <w:t>Organizator:</w:t>
      </w:r>
    </w:p>
    <w:p w14:paraId="346D49B6" w14:textId="02E374B9" w:rsidR="00332664" w:rsidRPr="00A663E5" w:rsidRDefault="00D1738B" w:rsidP="00FF7698">
      <w:pPr>
        <w:numPr>
          <w:ilvl w:val="0"/>
          <w:numId w:val="9"/>
        </w:numPr>
        <w:suppressAutoHyphens w:val="0"/>
        <w:ind w:left="720"/>
        <w:rPr>
          <w:rFonts w:ascii="Calibri" w:hAnsi="Calibri" w:cs="Calibri"/>
          <w:sz w:val="22"/>
          <w:szCs w:val="22"/>
        </w:rPr>
      </w:pPr>
      <w:r w:rsidRPr="00A663E5">
        <w:rPr>
          <w:rFonts w:ascii="Calibri" w:hAnsi="Calibri" w:cs="Calibri"/>
          <w:sz w:val="22"/>
          <w:szCs w:val="22"/>
        </w:rPr>
        <w:t xml:space="preserve">PZW </w:t>
      </w:r>
      <w:r w:rsidR="00BE63A8" w:rsidRPr="00A663E5">
        <w:rPr>
          <w:rFonts w:ascii="Calibri" w:hAnsi="Calibri" w:cs="Calibri"/>
          <w:sz w:val="22"/>
          <w:szCs w:val="22"/>
        </w:rPr>
        <w:t>K</w:t>
      </w:r>
      <w:r w:rsidRPr="00A663E5">
        <w:rPr>
          <w:rFonts w:ascii="Calibri" w:hAnsi="Calibri" w:cs="Calibri"/>
          <w:sz w:val="22"/>
          <w:szCs w:val="22"/>
        </w:rPr>
        <w:t>oło nr 2 Bieruń Stary</w:t>
      </w:r>
    </w:p>
    <w:p w14:paraId="032E63DA" w14:textId="363F15B5" w:rsidR="00D1738B" w:rsidRPr="00A663E5" w:rsidRDefault="00D1738B" w:rsidP="00D1738B">
      <w:pPr>
        <w:rPr>
          <w:rFonts w:ascii="Calibri" w:hAnsi="Calibri" w:cs="Calibri"/>
          <w:sz w:val="16"/>
          <w:szCs w:val="16"/>
        </w:rPr>
      </w:pPr>
    </w:p>
    <w:p w14:paraId="25B9444A" w14:textId="459BA8EF" w:rsidR="00D1738B" w:rsidRPr="00A663E5" w:rsidRDefault="00D1738B" w:rsidP="00D1738B">
      <w:pPr>
        <w:rPr>
          <w:rFonts w:ascii="Calibri" w:hAnsi="Calibri" w:cs="Calibri"/>
          <w:b/>
          <w:sz w:val="24"/>
          <w:szCs w:val="24"/>
        </w:rPr>
      </w:pPr>
      <w:r w:rsidRPr="00A663E5">
        <w:rPr>
          <w:rFonts w:ascii="Calibri" w:hAnsi="Calibri" w:cs="Calibri"/>
          <w:b/>
          <w:sz w:val="24"/>
          <w:szCs w:val="24"/>
        </w:rPr>
        <w:t>Data i miejsce zawodów:</w:t>
      </w:r>
    </w:p>
    <w:p w14:paraId="4F7D9729" w14:textId="181D678E" w:rsidR="00D1738B" w:rsidRPr="00A663E5" w:rsidRDefault="00CC5896" w:rsidP="00D1738B">
      <w:pPr>
        <w:numPr>
          <w:ilvl w:val="0"/>
          <w:numId w:val="10"/>
        </w:numPr>
        <w:suppressAutoHyphens w:val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48121B" w:rsidRPr="00A663E5">
        <w:rPr>
          <w:rFonts w:ascii="Calibri" w:hAnsi="Calibri" w:cs="Calibri"/>
          <w:sz w:val="22"/>
          <w:szCs w:val="22"/>
        </w:rPr>
        <w:t xml:space="preserve"> </w:t>
      </w:r>
      <w:r w:rsidR="00401E9F">
        <w:rPr>
          <w:rFonts w:ascii="Calibri" w:hAnsi="Calibri" w:cs="Calibri"/>
          <w:sz w:val="22"/>
          <w:szCs w:val="22"/>
        </w:rPr>
        <w:t>czerwca</w:t>
      </w:r>
      <w:r w:rsidR="00761E59" w:rsidRPr="00A663E5">
        <w:rPr>
          <w:rFonts w:ascii="Calibri" w:hAnsi="Calibri" w:cs="Calibri"/>
          <w:sz w:val="22"/>
          <w:szCs w:val="22"/>
        </w:rPr>
        <w:t xml:space="preserve"> 20</w:t>
      </w:r>
      <w:r w:rsidR="00FF7698" w:rsidRPr="00A663E5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5 </w:t>
      </w:r>
      <w:r w:rsidR="00D1738B" w:rsidRPr="00A663E5">
        <w:rPr>
          <w:rFonts w:ascii="Calibri" w:hAnsi="Calibri" w:cs="Calibri"/>
          <w:sz w:val="22"/>
          <w:szCs w:val="22"/>
        </w:rPr>
        <w:t>r.</w:t>
      </w:r>
    </w:p>
    <w:p w14:paraId="201CED4B" w14:textId="4289547F" w:rsidR="00D1738B" w:rsidRDefault="00D1738B" w:rsidP="00D1738B">
      <w:pPr>
        <w:numPr>
          <w:ilvl w:val="0"/>
          <w:numId w:val="10"/>
        </w:numPr>
        <w:suppressAutoHyphens w:val="0"/>
        <w:ind w:left="720"/>
        <w:rPr>
          <w:rFonts w:ascii="Calibri" w:hAnsi="Calibri" w:cs="Calibri"/>
          <w:sz w:val="22"/>
          <w:szCs w:val="22"/>
        </w:rPr>
      </w:pPr>
      <w:r w:rsidRPr="00A663E5">
        <w:rPr>
          <w:rFonts w:ascii="Calibri" w:hAnsi="Calibri" w:cs="Calibri"/>
          <w:sz w:val="22"/>
          <w:szCs w:val="22"/>
        </w:rPr>
        <w:t xml:space="preserve">Zbiornik wodny </w:t>
      </w:r>
      <w:r w:rsidR="005028CB" w:rsidRPr="00A663E5">
        <w:rPr>
          <w:rFonts w:ascii="Calibri" w:hAnsi="Calibri" w:cs="Calibri"/>
          <w:sz w:val="22"/>
          <w:szCs w:val="22"/>
        </w:rPr>
        <w:t>„</w:t>
      </w:r>
      <w:r w:rsidRPr="00A663E5">
        <w:rPr>
          <w:rFonts w:ascii="Calibri" w:hAnsi="Calibri" w:cs="Calibri"/>
          <w:sz w:val="22"/>
          <w:szCs w:val="22"/>
        </w:rPr>
        <w:t xml:space="preserve">Łysina” w Bieruniu Starym przy ul. </w:t>
      </w:r>
      <w:r w:rsidR="007174E5" w:rsidRPr="00A663E5">
        <w:rPr>
          <w:rFonts w:ascii="Calibri" w:hAnsi="Calibri" w:cs="Calibri"/>
          <w:sz w:val="22"/>
          <w:szCs w:val="22"/>
        </w:rPr>
        <w:t>Polna</w:t>
      </w:r>
      <w:r w:rsidR="00A978E4">
        <w:rPr>
          <w:rFonts w:ascii="Calibri" w:hAnsi="Calibri" w:cs="Calibri"/>
          <w:sz w:val="22"/>
          <w:szCs w:val="22"/>
        </w:rPr>
        <w:t xml:space="preserve"> 5</w:t>
      </w:r>
      <w:r w:rsidR="007174E5" w:rsidRPr="00A663E5">
        <w:rPr>
          <w:rFonts w:ascii="Calibri" w:hAnsi="Calibri" w:cs="Calibri"/>
          <w:sz w:val="22"/>
          <w:szCs w:val="22"/>
        </w:rPr>
        <w:t xml:space="preserve"> </w:t>
      </w:r>
      <w:r w:rsidR="00D55361">
        <w:rPr>
          <w:rFonts w:ascii="Calibri" w:hAnsi="Calibri" w:cs="Calibri"/>
          <w:sz w:val="22"/>
          <w:szCs w:val="22"/>
        </w:rPr>
        <w:t>–</w:t>
      </w:r>
      <w:r w:rsidR="007174E5" w:rsidRPr="00A663E5">
        <w:rPr>
          <w:rFonts w:ascii="Calibri" w:hAnsi="Calibri" w:cs="Calibri"/>
          <w:sz w:val="22"/>
          <w:szCs w:val="22"/>
        </w:rPr>
        <w:t xml:space="preserve"> </w:t>
      </w:r>
      <w:r w:rsidR="004B29C9" w:rsidRPr="00A663E5">
        <w:rPr>
          <w:rFonts w:ascii="Calibri" w:hAnsi="Calibri" w:cs="Calibri"/>
          <w:sz w:val="22"/>
          <w:szCs w:val="22"/>
        </w:rPr>
        <w:t>R</w:t>
      </w:r>
      <w:r w:rsidR="007174E5" w:rsidRPr="00A663E5">
        <w:rPr>
          <w:rFonts w:ascii="Calibri" w:hAnsi="Calibri" w:cs="Calibri"/>
          <w:sz w:val="22"/>
          <w:szCs w:val="22"/>
        </w:rPr>
        <w:t>ybaczówka</w:t>
      </w:r>
    </w:p>
    <w:p w14:paraId="4FADF03F" w14:textId="796BAC15" w:rsidR="00D55361" w:rsidRPr="009B3B80" w:rsidRDefault="00D55361" w:rsidP="00D55361">
      <w:pPr>
        <w:numPr>
          <w:ilvl w:val="0"/>
          <w:numId w:val="10"/>
        </w:numPr>
        <w:suppressAutoHyphens w:val="0"/>
        <w:ind w:left="720"/>
        <w:rPr>
          <w:rFonts w:ascii="Calibri" w:hAnsi="Calibri" w:cs="Calibri"/>
          <w:sz w:val="22"/>
          <w:szCs w:val="22"/>
        </w:rPr>
      </w:pPr>
      <w:r w:rsidRPr="009B3B80">
        <w:rPr>
          <w:rFonts w:ascii="Calibri" w:hAnsi="Calibri" w:cs="Calibri"/>
          <w:sz w:val="24"/>
          <w:szCs w:val="24"/>
        </w:rPr>
        <w:t xml:space="preserve">Do godz. </w:t>
      </w:r>
      <w:r w:rsidR="00C60685" w:rsidRPr="009B3B80">
        <w:rPr>
          <w:rFonts w:ascii="Calibri" w:hAnsi="Calibri" w:cs="Calibri"/>
          <w:sz w:val="24"/>
          <w:szCs w:val="24"/>
        </w:rPr>
        <w:t>8</w:t>
      </w:r>
      <w:r w:rsidRPr="009B3B80">
        <w:rPr>
          <w:rFonts w:ascii="Calibri" w:hAnsi="Calibri" w:cs="Calibri"/>
          <w:sz w:val="24"/>
          <w:szCs w:val="24"/>
        </w:rPr>
        <w:t>:00 – zbiórka</w:t>
      </w:r>
    </w:p>
    <w:p w14:paraId="5EE66F09" w14:textId="7E10EE7C" w:rsidR="00D55361" w:rsidRPr="009B3B80" w:rsidRDefault="00D55361" w:rsidP="00D55361">
      <w:pPr>
        <w:numPr>
          <w:ilvl w:val="0"/>
          <w:numId w:val="10"/>
        </w:numPr>
        <w:suppressAutoHyphens w:val="0"/>
        <w:ind w:left="720"/>
        <w:rPr>
          <w:rFonts w:ascii="Calibri" w:hAnsi="Calibri" w:cs="Calibri"/>
          <w:sz w:val="22"/>
          <w:szCs w:val="22"/>
        </w:rPr>
      </w:pPr>
      <w:r w:rsidRPr="009B3B80">
        <w:rPr>
          <w:rFonts w:ascii="Calibri" w:hAnsi="Calibri" w:cs="Calibri"/>
          <w:sz w:val="24"/>
          <w:szCs w:val="24"/>
        </w:rPr>
        <w:t xml:space="preserve">Godz. </w:t>
      </w:r>
      <w:r w:rsidR="00C60685" w:rsidRPr="009B3B80">
        <w:rPr>
          <w:rFonts w:ascii="Calibri" w:hAnsi="Calibri" w:cs="Calibri"/>
          <w:sz w:val="24"/>
          <w:szCs w:val="24"/>
        </w:rPr>
        <w:t>8</w:t>
      </w:r>
      <w:r w:rsidRPr="009B3B80">
        <w:rPr>
          <w:rFonts w:ascii="Calibri" w:hAnsi="Calibri" w:cs="Calibri"/>
          <w:sz w:val="24"/>
          <w:szCs w:val="24"/>
        </w:rPr>
        <w:t xml:space="preserve">:00 – losowanie </w:t>
      </w:r>
    </w:p>
    <w:p w14:paraId="493E976B" w14:textId="42BAEBFE" w:rsidR="00D55361" w:rsidRPr="009B3B80" w:rsidRDefault="00D55361" w:rsidP="00D55361">
      <w:pPr>
        <w:numPr>
          <w:ilvl w:val="0"/>
          <w:numId w:val="10"/>
        </w:numPr>
        <w:suppressAutoHyphens w:val="0"/>
        <w:ind w:left="720"/>
        <w:rPr>
          <w:rFonts w:ascii="Calibri" w:hAnsi="Calibri" w:cs="Calibri"/>
          <w:sz w:val="22"/>
          <w:szCs w:val="22"/>
        </w:rPr>
      </w:pPr>
      <w:r w:rsidRPr="009B3B80">
        <w:rPr>
          <w:rFonts w:ascii="Calibri" w:hAnsi="Calibri" w:cs="Calibri"/>
          <w:sz w:val="24"/>
          <w:szCs w:val="24"/>
        </w:rPr>
        <w:t>Godz. 9:</w:t>
      </w:r>
      <w:r w:rsidR="004F2884" w:rsidRPr="009B3B80">
        <w:rPr>
          <w:rFonts w:ascii="Calibri" w:hAnsi="Calibri" w:cs="Calibri"/>
          <w:sz w:val="24"/>
          <w:szCs w:val="24"/>
        </w:rPr>
        <w:t>0</w:t>
      </w:r>
      <w:r w:rsidRPr="009B3B80">
        <w:rPr>
          <w:rFonts w:ascii="Calibri" w:hAnsi="Calibri" w:cs="Calibri"/>
          <w:sz w:val="24"/>
          <w:szCs w:val="24"/>
        </w:rPr>
        <w:t>0 – rozpoczęcie zawodów</w:t>
      </w:r>
    </w:p>
    <w:p w14:paraId="1D5C119B" w14:textId="51630B87" w:rsidR="00D55361" w:rsidRPr="009B3B80" w:rsidRDefault="00D55361" w:rsidP="00D55361">
      <w:pPr>
        <w:numPr>
          <w:ilvl w:val="0"/>
          <w:numId w:val="10"/>
        </w:numPr>
        <w:suppressAutoHyphens w:val="0"/>
        <w:ind w:left="720"/>
        <w:rPr>
          <w:rFonts w:ascii="Calibri" w:hAnsi="Calibri" w:cs="Calibri"/>
          <w:sz w:val="22"/>
          <w:szCs w:val="22"/>
        </w:rPr>
      </w:pPr>
      <w:r w:rsidRPr="009B3B80">
        <w:rPr>
          <w:rFonts w:ascii="Calibri" w:hAnsi="Calibri" w:cs="Calibri"/>
          <w:sz w:val="24"/>
          <w:szCs w:val="24"/>
        </w:rPr>
        <w:t>Godz. 1</w:t>
      </w:r>
      <w:r w:rsidR="00B7293F" w:rsidRPr="009B3B80">
        <w:rPr>
          <w:rFonts w:ascii="Calibri" w:hAnsi="Calibri" w:cs="Calibri"/>
          <w:sz w:val="24"/>
          <w:szCs w:val="24"/>
        </w:rPr>
        <w:t>4</w:t>
      </w:r>
      <w:r w:rsidRPr="009B3B80">
        <w:rPr>
          <w:rFonts w:ascii="Calibri" w:hAnsi="Calibri" w:cs="Calibri"/>
          <w:sz w:val="24"/>
          <w:szCs w:val="24"/>
        </w:rPr>
        <w:t xml:space="preserve">:00 – zakończenie zawodów </w:t>
      </w:r>
    </w:p>
    <w:p w14:paraId="6AF8487D" w14:textId="77777777" w:rsidR="00D1738B" w:rsidRPr="00A663E5" w:rsidRDefault="00D1738B" w:rsidP="00D1738B">
      <w:pPr>
        <w:rPr>
          <w:rFonts w:ascii="Calibri" w:hAnsi="Calibri" w:cs="Calibri"/>
          <w:sz w:val="16"/>
          <w:szCs w:val="16"/>
        </w:rPr>
      </w:pPr>
    </w:p>
    <w:p w14:paraId="5201CEA2" w14:textId="77777777" w:rsidR="00D1738B" w:rsidRPr="00A663E5" w:rsidRDefault="00947A19" w:rsidP="00D1738B">
      <w:pPr>
        <w:rPr>
          <w:rFonts w:ascii="Calibri" w:hAnsi="Calibri" w:cs="Calibri"/>
          <w:b/>
          <w:sz w:val="24"/>
          <w:szCs w:val="24"/>
        </w:rPr>
      </w:pPr>
      <w:r w:rsidRPr="00A663E5">
        <w:rPr>
          <w:rFonts w:ascii="Calibri" w:hAnsi="Calibri" w:cs="Calibri"/>
          <w:b/>
          <w:sz w:val="24"/>
          <w:szCs w:val="24"/>
        </w:rPr>
        <w:t>Zgłoszenia do zawodów</w:t>
      </w:r>
      <w:r w:rsidR="00D1738B" w:rsidRPr="00A663E5">
        <w:rPr>
          <w:rFonts w:ascii="Calibri" w:hAnsi="Calibri" w:cs="Calibri"/>
          <w:b/>
          <w:sz w:val="24"/>
          <w:szCs w:val="24"/>
        </w:rPr>
        <w:t>:</w:t>
      </w:r>
    </w:p>
    <w:p w14:paraId="1C31AD89" w14:textId="0F721A22" w:rsidR="00FF7698" w:rsidRPr="00A663E5" w:rsidRDefault="0060193E" w:rsidP="00FF7698">
      <w:pPr>
        <w:numPr>
          <w:ilvl w:val="0"/>
          <w:numId w:val="18"/>
        </w:numPr>
        <w:suppressAutoHyphens w:val="0"/>
        <w:rPr>
          <w:rFonts w:ascii="Calibri" w:hAnsi="Calibri" w:cs="Calibri"/>
          <w:sz w:val="22"/>
          <w:szCs w:val="22"/>
        </w:rPr>
      </w:pPr>
      <w:r w:rsidRPr="00A663E5">
        <w:rPr>
          <w:rFonts w:ascii="Calibri" w:hAnsi="Calibri" w:cs="Calibri"/>
          <w:sz w:val="22"/>
          <w:szCs w:val="22"/>
        </w:rPr>
        <w:t>Marcin Jonik</w:t>
      </w:r>
      <w:r w:rsidR="00FF7698" w:rsidRPr="00A663E5">
        <w:rPr>
          <w:rFonts w:ascii="Calibri" w:hAnsi="Calibri" w:cs="Calibri"/>
          <w:sz w:val="22"/>
          <w:szCs w:val="22"/>
        </w:rPr>
        <w:t xml:space="preserve"> – </w:t>
      </w:r>
      <w:r w:rsidR="001F6500">
        <w:rPr>
          <w:rFonts w:ascii="Calibri" w:hAnsi="Calibri" w:cs="Calibri"/>
          <w:sz w:val="22"/>
          <w:szCs w:val="22"/>
        </w:rPr>
        <w:t xml:space="preserve">SMS </w:t>
      </w:r>
      <w:r w:rsidR="00FF7698" w:rsidRPr="00A663E5">
        <w:rPr>
          <w:rFonts w:ascii="Calibri" w:hAnsi="Calibri" w:cs="Calibri"/>
          <w:sz w:val="22"/>
          <w:szCs w:val="22"/>
        </w:rPr>
        <w:t xml:space="preserve">tel. </w:t>
      </w:r>
      <w:r w:rsidRPr="00A663E5">
        <w:rPr>
          <w:rFonts w:ascii="Calibri" w:hAnsi="Calibri" w:cs="Calibri"/>
          <w:sz w:val="22"/>
          <w:szCs w:val="22"/>
        </w:rPr>
        <w:t>669-577-201</w:t>
      </w:r>
    </w:p>
    <w:p w14:paraId="2A60F3FF" w14:textId="39B96C63" w:rsidR="00D1738B" w:rsidRPr="00035AC7" w:rsidRDefault="00BE63A8" w:rsidP="00D1738B">
      <w:pPr>
        <w:numPr>
          <w:ilvl w:val="0"/>
          <w:numId w:val="18"/>
        </w:numPr>
        <w:suppressAutoHyphens w:val="0"/>
        <w:rPr>
          <w:rFonts w:ascii="Calibri" w:hAnsi="Calibri" w:cs="Calibri"/>
          <w:color w:val="FF0000"/>
          <w:sz w:val="22"/>
          <w:szCs w:val="22"/>
        </w:rPr>
      </w:pPr>
      <w:r w:rsidRPr="00035AC7">
        <w:rPr>
          <w:rFonts w:ascii="Calibri" w:hAnsi="Calibri" w:cs="Calibri"/>
          <w:color w:val="FF0000"/>
          <w:sz w:val="22"/>
          <w:szCs w:val="22"/>
        </w:rPr>
        <w:t>D</w:t>
      </w:r>
      <w:r w:rsidR="00761E59" w:rsidRPr="00035AC7">
        <w:rPr>
          <w:rFonts w:ascii="Calibri" w:hAnsi="Calibri" w:cs="Calibri"/>
          <w:color w:val="FF0000"/>
          <w:sz w:val="22"/>
          <w:szCs w:val="22"/>
        </w:rPr>
        <w:t xml:space="preserve">o dnia </w:t>
      </w:r>
      <w:r w:rsidR="00D55361">
        <w:rPr>
          <w:rFonts w:ascii="Calibri" w:hAnsi="Calibri" w:cs="Calibri"/>
          <w:color w:val="FF0000"/>
          <w:sz w:val="22"/>
          <w:szCs w:val="22"/>
        </w:rPr>
        <w:t>5</w:t>
      </w:r>
      <w:r w:rsidR="00761E59" w:rsidRPr="00035AC7">
        <w:rPr>
          <w:rFonts w:ascii="Calibri" w:hAnsi="Calibri" w:cs="Calibri"/>
          <w:color w:val="FF0000"/>
          <w:sz w:val="22"/>
          <w:szCs w:val="22"/>
        </w:rPr>
        <w:t>.0</w:t>
      </w:r>
      <w:r w:rsidR="00401E9F">
        <w:rPr>
          <w:rFonts w:ascii="Calibri" w:hAnsi="Calibri" w:cs="Calibri"/>
          <w:color w:val="FF0000"/>
          <w:sz w:val="22"/>
          <w:szCs w:val="22"/>
        </w:rPr>
        <w:t>6</w:t>
      </w:r>
      <w:r w:rsidR="00761E59" w:rsidRPr="00035AC7">
        <w:rPr>
          <w:rFonts w:ascii="Calibri" w:hAnsi="Calibri" w:cs="Calibri"/>
          <w:color w:val="FF0000"/>
          <w:sz w:val="22"/>
          <w:szCs w:val="22"/>
        </w:rPr>
        <w:t>.20</w:t>
      </w:r>
      <w:r w:rsidR="00FF7698" w:rsidRPr="00035AC7">
        <w:rPr>
          <w:rFonts w:ascii="Calibri" w:hAnsi="Calibri" w:cs="Calibri"/>
          <w:color w:val="FF0000"/>
          <w:sz w:val="22"/>
          <w:szCs w:val="22"/>
        </w:rPr>
        <w:t>2</w:t>
      </w:r>
      <w:r w:rsidR="00CC5896">
        <w:rPr>
          <w:rFonts w:ascii="Calibri" w:hAnsi="Calibri" w:cs="Calibri"/>
          <w:color w:val="FF0000"/>
          <w:sz w:val="22"/>
          <w:szCs w:val="22"/>
        </w:rPr>
        <w:t>5</w:t>
      </w:r>
      <w:r w:rsidR="00FF7698" w:rsidRPr="00035AC7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D1738B" w:rsidRPr="00035AC7">
        <w:rPr>
          <w:rFonts w:ascii="Calibri" w:hAnsi="Calibri" w:cs="Calibri"/>
          <w:color w:val="FF0000"/>
          <w:sz w:val="22"/>
          <w:szCs w:val="22"/>
        </w:rPr>
        <w:t>r.</w:t>
      </w:r>
    </w:p>
    <w:p w14:paraId="647D3AA0" w14:textId="77777777" w:rsidR="00D1738B" w:rsidRPr="00A663E5" w:rsidRDefault="00D1738B" w:rsidP="00D1738B">
      <w:pPr>
        <w:rPr>
          <w:rFonts w:ascii="Calibri" w:hAnsi="Calibri" w:cs="Calibri"/>
          <w:b/>
          <w:sz w:val="16"/>
          <w:szCs w:val="16"/>
        </w:rPr>
      </w:pPr>
    </w:p>
    <w:p w14:paraId="6F5FACC7" w14:textId="54A4243F" w:rsidR="004B29C9" w:rsidRPr="00A663E5" w:rsidRDefault="004B29C9" w:rsidP="004B29C9">
      <w:pPr>
        <w:rPr>
          <w:rFonts w:ascii="Calibri" w:hAnsi="Calibri" w:cs="Calibri"/>
          <w:b/>
          <w:sz w:val="24"/>
          <w:szCs w:val="24"/>
        </w:rPr>
      </w:pPr>
      <w:r w:rsidRPr="00A663E5">
        <w:rPr>
          <w:rFonts w:ascii="Calibri" w:hAnsi="Calibri" w:cs="Calibri"/>
          <w:b/>
          <w:sz w:val="24"/>
          <w:szCs w:val="24"/>
        </w:rPr>
        <w:t>Metoda połowu:</w:t>
      </w:r>
    </w:p>
    <w:p w14:paraId="447436D1" w14:textId="66582B38" w:rsidR="004B29C9" w:rsidRPr="00A663E5" w:rsidRDefault="00401E9F" w:rsidP="004B29C9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A22DF7">
        <w:rPr>
          <w:rFonts w:ascii="Calibri" w:hAnsi="Calibri" w:cs="Calibri"/>
          <w:sz w:val="22"/>
          <w:szCs w:val="22"/>
        </w:rPr>
        <w:t xml:space="preserve"> </w:t>
      </w:r>
      <w:r w:rsidR="004E29F8" w:rsidRPr="00A663E5">
        <w:rPr>
          <w:rFonts w:ascii="Calibri" w:hAnsi="Calibri" w:cs="Calibri"/>
          <w:sz w:val="22"/>
          <w:szCs w:val="22"/>
        </w:rPr>
        <w:t>W</w:t>
      </w:r>
      <w:r w:rsidR="004B29C9" w:rsidRPr="00A663E5">
        <w:rPr>
          <w:rFonts w:ascii="Calibri" w:hAnsi="Calibri" w:cs="Calibri"/>
          <w:sz w:val="22"/>
          <w:szCs w:val="22"/>
        </w:rPr>
        <w:t>ędk</w:t>
      </w:r>
      <w:r>
        <w:rPr>
          <w:rFonts w:ascii="Calibri" w:hAnsi="Calibri" w:cs="Calibri"/>
          <w:sz w:val="22"/>
          <w:szCs w:val="22"/>
        </w:rPr>
        <w:t>i</w:t>
      </w:r>
    </w:p>
    <w:p w14:paraId="3967D8C0" w14:textId="1A9D3064" w:rsidR="004B29C9" w:rsidRPr="00A663E5" w:rsidRDefault="004E29F8" w:rsidP="004B29C9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A663E5">
        <w:rPr>
          <w:rFonts w:ascii="Calibri" w:hAnsi="Calibri" w:cs="Calibri"/>
          <w:sz w:val="22"/>
          <w:szCs w:val="22"/>
        </w:rPr>
        <w:t>Fe</w:t>
      </w:r>
      <w:r w:rsidR="00A22DF7">
        <w:rPr>
          <w:rFonts w:ascii="Calibri" w:hAnsi="Calibri" w:cs="Calibri"/>
          <w:sz w:val="22"/>
          <w:szCs w:val="22"/>
        </w:rPr>
        <w:t>e</w:t>
      </w:r>
      <w:r w:rsidRPr="00A663E5">
        <w:rPr>
          <w:rFonts w:ascii="Calibri" w:hAnsi="Calibri" w:cs="Calibri"/>
          <w:sz w:val="22"/>
          <w:szCs w:val="22"/>
        </w:rPr>
        <w:t>der</w:t>
      </w:r>
    </w:p>
    <w:p w14:paraId="4D451C68" w14:textId="77777777" w:rsidR="004B29C9" w:rsidRPr="00A663E5" w:rsidRDefault="004B29C9" w:rsidP="00D1738B">
      <w:pPr>
        <w:rPr>
          <w:rFonts w:ascii="Calibri" w:hAnsi="Calibri" w:cs="Calibri"/>
          <w:b/>
          <w:sz w:val="16"/>
          <w:szCs w:val="16"/>
        </w:rPr>
      </w:pPr>
    </w:p>
    <w:p w14:paraId="333F06C9" w14:textId="77777777" w:rsidR="00D1738B" w:rsidRPr="00A663E5" w:rsidRDefault="00D1738B" w:rsidP="00D1738B">
      <w:pPr>
        <w:rPr>
          <w:rFonts w:ascii="Calibri" w:hAnsi="Calibri" w:cs="Calibri"/>
          <w:b/>
          <w:sz w:val="24"/>
          <w:szCs w:val="24"/>
        </w:rPr>
      </w:pPr>
      <w:r w:rsidRPr="00A663E5">
        <w:rPr>
          <w:rFonts w:ascii="Calibri" w:hAnsi="Calibri" w:cs="Calibri"/>
          <w:b/>
          <w:sz w:val="24"/>
          <w:szCs w:val="24"/>
        </w:rPr>
        <w:t>Kategorie wiekowe:</w:t>
      </w:r>
    </w:p>
    <w:p w14:paraId="3B298E30" w14:textId="591BD169" w:rsidR="0060193E" w:rsidRPr="00A663E5" w:rsidRDefault="0060193E" w:rsidP="0060193E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A663E5">
        <w:rPr>
          <w:rFonts w:ascii="Calibri" w:hAnsi="Calibri" w:cs="Calibri"/>
          <w:sz w:val="22"/>
          <w:szCs w:val="22"/>
        </w:rPr>
        <w:t>Zawody są rozgrywane w klasyfikacji indywidulanej (Open)</w:t>
      </w:r>
      <w:r w:rsidR="00342CFC">
        <w:rPr>
          <w:rFonts w:ascii="Calibri" w:hAnsi="Calibri" w:cs="Calibri"/>
          <w:sz w:val="22"/>
          <w:szCs w:val="22"/>
        </w:rPr>
        <w:t>.</w:t>
      </w:r>
    </w:p>
    <w:p w14:paraId="4440AD0A" w14:textId="2FEC7F3F" w:rsidR="0060193E" w:rsidRPr="00A663E5" w:rsidRDefault="0060193E" w:rsidP="0060193E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A663E5">
        <w:rPr>
          <w:rFonts w:ascii="Calibri" w:hAnsi="Calibri" w:cs="Calibri"/>
          <w:sz w:val="22"/>
          <w:szCs w:val="22"/>
        </w:rPr>
        <w:t>W zawodach prawo startu maja wszyscy członkowie Koła nr 2 Bieruń Stary, mający opłacone aktualne składki uprawniające do połowu ryb w roku 202</w:t>
      </w:r>
      <w:r w:rsidR="00CC5896">
        <w:rPr>
          <w:rFonts w:ascii="Calibri" w:hAnsi="Calibri" w:cs="Calibri"/>
          <w:sz w:val="22"/>
          <w:szCs w:val="22"/>
        </w:rPr>
        <w:t>5</w:t>
      </w:r>
      <w:r w:rsidR="00401E9F">
        <w:rPr>
          <w:rFonts w:ascii="Calibri" w:hAnsi="Calibri" w:cs="Calibri"/>
          <w:sz w:val="22"/>
          <w:szCs w:val="22"/>
        </w:rPr>
        <w:t xml:space="preserve"> oraz osoby posiadają</w:t>
      </w:r>
      <w:r w:rsidR="00CC5896">
        <w:rPr>
          <w:rFonts w:ascii="Calibri" w:hAnsi="Calibri" w:cs="Calibri"/>
          <w:sz w:val="22"/>
          <w:szCs w:val="22"/>
        </w:rPr>
        <w:t>ce wykupioną licencję na „Łysinę”.</w:t>
      </w:r>
    </w:p>
    <w:p w14:paraId="408D4140" w14:textId="7A85ABC6" w:rsidR="005323FC" w:rsidRDefault="005323FC" w:rsidP="0060193E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A663E5">
        <w:rPr>
          <w:rFonts w:ascii="Calibri" w:hAnsi="Calibri" w:cs="Calibri"/>
          <w:sz w:val="22"/>
          <w:szCs w:val="22"/>
        </w:rPr>
        <w:t>Udział w z</w:t>
      </w:r>
      <w:r w:rsidR="0004273C">
        <w:rPr>
          <w:rFonts w:ascii="Calibri" w:hAnsi="Calibri" w:cs="Calibri"/>
          <w:sz w:val="22"/>
          <w:szCs w:val="22"/>
        </w:rPr>
        <w:t>a</w:t>
      </w:r>
      <w:r w:rsidRPr="00A663E5">
        <w:rPr>
          <w:rFonts w:ascii="Calibri" w:hAnsi="Calibri" w:cs="Calibri"/>
          <w:sz w:val="22"/>
          <w:szCs w:val="22"/>
        </w:rPr>
        <w:t>wodach jest dobrowolny i oznacza akceptację regulaminu zawodów.</w:t>
      </w:r>
    </w:p>
    <w:p w14:paraId="621B0646" w14:textId="77777777" w:rsidR="00F42132" w:rsidRPr="00F42132" w:rsidRDefault="00F42132" w:rsidP="00F42132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F42132">
        <w:rPr>
          <w:rFonts w:ascii="Calibri" w:hAnsi="Calibri" w:cs="Calibri"/>
          <w:sz w:val="22"/>
          <w:szCs w:val="22"/>
        </w:rPr>
        <w:t>Osoby poniżej 14 roku życia mogą wziąć udział w imprezie za zgodą i pod opieką rodzica bądź opiekuna.</w:t>
      </w:r>
    </w:p>
    <w:p w14:paraId="41CC8738" w14:textId="77777777" w:rsidR="00F42132" w:rsidRDefault="00F42132" w:rsidP="00F42132">
      <w:pPr>
        <w:pStyle w:val="Nagwek1"/>
        <w:tabs>
          <w:tab w:val="left" w:pos="1778"/>
        </w:tabs>
        <w:spacing w:before="40" w:after="2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Oświadczenie</w:t>
      </w:r>
    </w:p>
    <w:p w14:paraId="5E6C3660" w14:textId="7A676A91" w:rsidR="00F42132" w:rsidRDefault="00F42132" w:rsidP="00F42132">
      <w:pPr>
        <w:pStyle w:val="Tekstpodstawowywcity"/>
        <w:tabs>
          <w:tab w:val="left" w:pos="1778"/>
        </w:tabs>
        <w:spacing w:before="40" w:after="20" w:line="240" w:lineRule="auto"/>
        <w:ind w:firstLine="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Niniejszym oświadczam, że ogólny stan zdrowia mojego syna/córki pozwala, aby mógł (a) wziąć udział w „Towarzyskich Zawodach Drużynowych” organizowanych przez PZW koło nr 2 Bieruń Stary w dniu: </w:t>
      </w:r>
      <w:r w:rsidR="00CC5896">
        <w:rPr>
          <w:rFonts w:ascii="Calibri" w:hAnsi="Calibri" w:cs="Calibri"/>
          <w:i/>
          <w:sz w:val="22"/>
          <w:szCs w:val="22"/>
        </w:rPr>
        <w:t>8</w:t>
      </w:r>
      <w:r>
        <w:rPr>
          <w:rFonts w:ascii="Calibri" w:hAnsi="Calibri" w:cs="Calibri"/>
          <w:i/>
          <w:sz w:val="22"/>
          <w:szCs w:val="22"/>
        </w:rPr>
        <w:t>.06.202</w:t>
      </w:r>
      <w:r w:rsidR="00CC5896">
        <w:rPr>
          <w:rFonts w:ascii="Calibri" w:hAnsi="Calibri" w:cs="Calibri"/>
          <w:i/>
          <w:sz w:val="22"/>
          <w:szCs w:val="22"/>
        </w:rPr>
        <w:t>5</w:t>
      </w:r>
      <w:r>
        <w:rPr>
          <w:rFonts w:ascii="Calibri" w:hAnsi="Calibri" w:cs="Calibri"/>
          <w:i/>
          <w:sz w:val="22"/>
          <w:szCs w:val="22"/>
        </w:rPr>
        <w:t xml:space="preserve"> r. Jednocześnie wyrażam zgodę na udział w w/w imprezie rekreacyjnej.</w:t>
      </w:r>
    </w:p>
    <w:p w14:paraId="786EE234" w14:textId="77777777" w:rsidR="00F42132" w:rsidRDefault="00F42132" w:rsidP="00F42132">
      <w:pPr>
        <w:pStyle w:val="Nagwek1"/>
        <w:spacing w:before="40" w:after="12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Opiekunem dziecka  będzie: ..................................................................</w:t>
      </w:r>
    </w:p>
    <w:p w14:paraId="588CE4D5" w14:textId="442E66F5" w:rsidR="003A4DC7" w:rsidRPr="00A663E5" w:rsidRDefault="00F42132" w:rsidP="00F42132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 dziecka: ......................................       rodzic, opiekun: .........................................</w:t>
      </w:r>
    </w:p>
    <w:p w14:paraId="37663E29" w14:textId="77777777" w:rsidR="00322921" w:rsidRPr="00A663E5" w:rsidRDefault="00322921" w:rsidP="00322921">
      <w:pPr>
        <w:suppressAutoHyphens w:val="0"/>
        <w:jc w:val="both"/>
        <w:rPr>
          <w:rFonts w:ascii="Calibri" w:hAnsi="Calibri" w:cs="Calibri"/>
          <w:sz w:val="22"/>
          <w:szCs w:val="22"/>
        </w:rPr>
      </w:pPr>
    </w:p>
    <w:p w14:paraId="60EF84B6" w14:textId="77777777" w:rsidR="00AD3B56" w:rsidRPr="00A663E5" w:rsidRDefault="00AD3B56" w:rsidP="00472D9C">
      <w:pPr>
        <w:suppressAutoHyphens w:val="0"/>
        <w:rPr>
          <w:rFonts w:ascii="Calibri" w:hAnsi="Calibri" w:cs="Calibri"/>
          <w:sz w:val="22"/>
          <w:szCs w:val="22"/>
        </w:rPr>
      </w:pPr>
    </w:p>
    <w:p w14:paraId="28035F91" w14:textId="005E6E13" w:rsidR="00472D9C" w:rsidRPr="00A663E5" w:rsidRDefault="00472D9C" w:rsidP="00472D9C">
      <w:pPr>
        <w:suppressAutoHyphens w:val="0"/>
        <w:rPr>
          <w:rFonts w:ascii="Calibri" w:hAnsi="Calibri" w:cs="Calibri"/>
          <w:b/>
          <w:bCs/>
          <w:sz w:val="24"/>
          <w:szCs w:val="24"/>
        </w:rPr>
      </w:pPr>
      <w:r w:rsidRPr="00A663E5">
        <w:rPr>
          <w:rFonts w:ascii="Calibri" w:hAnsi="Calibri" w:cs="Calibri"/>
          <w:b/>
          <w:bCs/>
          <w:sz w:val="24"/>
          <w:szCs w:val="24"/>
        </w:rPr>
        <w:t>Nagrody:</w:t>
      </w:r>
    </w:p>
    <w:p w14:paraId="6516A397" w14:textId="68475AA8" w:rsidR="00AD3B56" w:rsidRPr="001F6500" w:rsidRDefault="00C60685" w:rsidP="001F6500">
      <w:pPr>
        <w:pStyle w:val="Akapitzlist"/>
        <w:numPr>
          <w:ilvl w:val="0"/>
          <w:numId w:val="16"/>
        </w:numPr>
        <w:suppressAutoHyphens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Puchary za I,II,III miejsce</w:t>
      </w:r>
    </w:p>
    <w:p w14:paraId="6E621FFC" w14:textId="77777777" w:rsidR="00D1738B" w:rsidRPr="00A663E5" w:rsidRDefault="00D1738B" w:rsidP="00D1738B">
      <w:pPr>
        <w:rPr>
          <w:rFonts w:ascii="Calibri" w:hAnsi="Calibri" w:cs="Calibri"/>
          <w:b/>
          <w:sz w:val="16"/>
          <w:szCs w:val="16"/>
        </w:rPr>
      </w:pPr>
    </w:p>
    <w:p w14:paraId="433E3AB5" w14:textId="67C5F98C" w:rsidR="00D1738B" w:rsidRPr="00A663E5" w:rsidRDefault="00D1738B" w:rsidP="0060193E">
      <w:pPr>
        <w:rPr>
          <w:rFonts w:ascii="Calibri" w:hAnsi="Calibri" w:cs="Calibri"/>
          <w:b/>
          <w:sz w:val="24"/>
          <w:szCs w:val="24"/>
        </w:rPr>
      </w:pPr>
      <w:r w:rsidRPr="00A663E5">
        <w:rPr>
          <w:rFonts w:ascii="Calibri" w:hAnsi="Calibri" w:cs="Calibri"/>
          <w:b/>
          <w:sz w:val="24"/>
          <w:szCs w:val="24"/>
        </w:rPr>
        <w:t>Organizator zapewnia:</w:t>
      </w:r>
    </w:p>
    <w:p w14:paraId="2D9106CA" w14:textId="521D5398" w:rsidR="00BE63A8" w:rsidRPr="00A663E5" w:rsidRDefault="00B63AAC" w:rsidP="00BE63A8">
      <w:pPr>
        <w:numPr>
          <w:ilvl w:val="0"/>
          <w:numId w:val="13"/>
        </w:numPr>
        <w:suppressAutoHyphens w:val="0"/>
        <w:ind w:left="709" w:hanging="284"/>
        <w:rPr>
          <w:rFonts w:ascii="Calibri" w:hAnsi="Calibri" w:cs="Calibri"/>
          <w:b/>
          <w:sz w:val="22"/>
          <w:szCs w:val="22"/>
        </w:rPr>
      </w:pPr>
      <w:r w:rsidRPr="00A663E5">
        <w:rPr>
          <w:rFonts w:ascii="Calibri" w:hAnsi="Calibri" w:cs="Calibri"/>
          <w:sz w:val="22"/>
          <w:szCs w:val="22"/>
        </w:rPr>
        <w:t>ciepły posiłek</w:t>
      </w:r>
      <w:r w:rsidR="00AD3B56" w:rsidRPr="00A663E5">
        <w:rPr>
          <w:rFonts w:ascii="Calibri" w:hAnsi="Calibri" w:cs="Calibri"/>
          <w:sz w:val="22"/>
          <w:szCs w:val="22"/>
        </w:rPr>
        <w:t>, napój</w:t>
      </w:r>
      <w:r w:rsidR="00F4084B" w:rsidRPr="00A663E5">
        <w:rPr>
          <w:rFonts w:ascii="Calibri" w:hAnsi="Calibri" w:cs="Calibri"/>
          <w:sz w:val="22"/>
          <w:szCs w:val="22"/>
        </w:rPr>
        <w:t>.</w:t>
      </w:r>
    </w:p>
    <w:p w14:paraId="323D1C25" w14:textId="77777777" w:rsidR="007633A7" w:rsidRPr="00A663E5" w:rsidRDefault="007633A7" w:rsidP="007633A7">
      <w:pPr>
        <w:rPr>
          <w:sz w:val="22"/>
          <w:szCs w:val="22"/>
        </w:rPr>
      </w:pPr>
    </w:p>
    <w:p w14:paraId="1F6E28B3" w14:textId="6625E0A3" w:rsidR="007633A7" w:rsidRPr="00A663E5" w:rsidRDefault="007633A7" w:rsidP="007633A7">
      <w:pPr>
        <w:rPr>
          <w:rFonts w:ascii="Calibri" w:hAnsi="Calibri" w:cs="Calibri"/>
          <w:b/>
          <w:bCs/>
          <w:sz w:val="24"/>
          <w:szCs w:val="24"/>
        </w:rPr>
      </w:pPr>
      <w:r w:rsidRPr="00A663E5">
        <w:rPr>
          <w:rFonts w:ascii="Calibri" w:hAnsi="Calibri" w:cs="Calibri"/>
          <w:b/>
          <w:bCs/>
          <w:sz w:val="24"/>
          <w:szCs w:val="24"/>
        </w:rPr>
        <w:t>Organizacja zawodów:</w:t>
      </w:r>
    </w:p>
    <w:p w14:paraId="2CB3AEE8" w14:textId="1CCF4B59" w:rsidR="007633A7" w:rsidRPr="00A663E5" w:rsidRDefault="007633A7" w:rsidP="007633A7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</w:rPr>
      </w:pPr>
      <w:r w:rsidRPr="00A663E5">
        <w:rPr>
          <w:rFonts w:ascii="Calibri" w:hAnsi="Calibri" w:cs="Calibri"/>
          <w:sz w:val="24"/>
          <w:szCs w:val="24"/>
        </w:rPr>
        <w:t>Do klasyfikacji zawodów zalicza się ryby zacięte i wyholowane pomiędzy sygnałami rozpoczęcia                i zakończenia tury zawodów. Ryby zahaczone w innym miejscu niż pyszczek oraz znakowane do celów naukowych zalicza się do połowu.</w:t>
      </w:r>
    </w:p>
    <w:p w14:paraId="596296D0" w14:textId="652508C2" w:rsidR="007633A7" w:rsidRPr="00A663E5" w:rsidRDefault="007633A7" w:rsidP="007633A7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</w:rPr>
      </w:pPr>
      <w:r w:rsidRPr="00A663E5">
        <w:rPr>
          <w:rFonts w:ascii="Calibri" w:hAnsi="Calibri" w:cs="Calibri"/>
          <w:sz w:val="24"/>
          <w:szCs w:val="24"/>
        </w:rPr>
        <w:t>Organizator może przeprowadzić kontrolę antydopingową oraz stanu trzeźwości zawodników. Zawodnik odmawiający poddania się kontroli zostaje zdyskwalifikowany w całych zawodach.</w:t>
      </w:r>
    </w:p>
    <w:p w14:paraId="7366799C" w14:textId="7CBE4114" w:rsidR="001F6500" w:rsidRPr="00401E9F" w:rsidRDefault="007633A7" w:rsidP="00320A8D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</w:rPr>
      </w:pPr>
      <w:r w:rsidRPr="00A663E5">
        <w:rPr>
          <w:rFonts w:ascii="Calibri" w:hAnsi="Calibri" w:cs="Calibri"/>
          <w:sz w:val="24"/>
          <w:szCs w:val="24"/>
        </w:rPr>
        <w:t>Organizator zawodów jest w pełni odpowiedzialny za ich prawidłowe i zgodne z regulaminem przygotowanie, a Głowna Komisja Sędziowska zawodów za ich regulaminowy przebieg.</w:t>
      </w:r>
    </w:p>
    <w:p w14:paraId="5CD8DC00" w14:textId="77777777" w:rsidR="00C96914" w:rsidRPr="00A663E5" w:rsidRDefault="00C96914" w:rsidP="00320A8D">
      <w:pPr>
        <w:rPr>
          <w:rFonts w:ascii="Calibri" w:hAnsi="Calibri" w:cs="Calibri"/>
          <w:sz w:val="22"/>
          <w:szCs w:val="22"/>
        </w:rPr>
      </w:pPr>
    </w:p>
    <w:p w14:paraId="2A819220" w14:textId="6D0BDAEE" w:rsidR="00320A8D" w:rsidRPr="00A663E5" w:rsidRDefault="00320A8D" w:rsidP="00320A8D">
      <w:pPr>
        <w:rPr>
          <w:rFonts w:ascii="Calibri" w:hAnsi="Calibri" w:cs="Calibri"/>
          <w:b/>
          <w:bCs/>
          <w:sz w:val="24"/>
          <w:szCs w:val="24"/>
        </w:rPr>
      </w:pPr>
      <w:r w:rsidRPr="00A663E5">
        <w:rPr>
          <w:rFonts w:ascii="Calibri" w:hAnsi="Calibri" w:cs="Calibri"/>
          <w:b/>
          <w:bCs/>
          <w:sz w:val="24"/>
          <w:szCs w:val="24"/>
        </w:rPr>
        <w:t>Trenerzy i osoby akredytowane:</w:t>
      </w:r>
    </w:p>
    <w:p w14:paraId="38B21E8B" w14:textId="5C8EEAF2" w:rsidR="00320A8D" w:rsidRPr="00A663E5" w:rsidRDefault="00320A8D" w:rsidP="00320A8D">
      <w:pPr>
        <w:pStyle w:val="Akapitzlist"/>
        <w:numPr>
          <w:ilvl w:val="0"/>
          <w:numId w:val="22"/>
        </w:numPr>
        <w:rPr>
          <w:rStyle w:val="markedcontent"/>
          <w:rFonts w:asciiTheme="minorHAnsi" w:hAnsiTheme="minorHAnsi" w:cstheme="minorHAnsi"/>
          <w:sz w:val="24"/>
          <w:szCs w:val="24"/>
        </w:rPr>
      </w:pPr>
      <w:r w:rsidRPr="00A663E5">
        <w:rPr>
          <w:rStyle w:val="markedcontent"/>
          <w:rFonts w:asciiTheme="minorHAnsi" w:hAnsiTheme="minorHAnsi" w:cstheme="minorHAnsi"/>
          <w:sz w:val="24"/>
          <w:szCs w:val="24"/>
        </w:rPr>
        <w:lastRenderedPageBreak/>
        <w:t>Każdy zawodnik ma prawo zgłosić jednego trenera. Trener musi być zgłoszony w oficjalnej</w:t>
      </w:r>
      <w:r w:rsidRPr="00A663E5">
        <w:rPr>
          <w:rFonts w:asciiTheme="minorHAnsi" w:hAnsiTheme="minorHAnsi" w:cstheme="minorHAnsi"/>
          <w:sz w:val="24"/>
          <w:szCs w:val="24"/>
        </w:rPr>
        <w:t xml:space="preserve"> </w:t>
      </w:r>
      <w:r w:rsidRPr="00A663E5">
        <w:rPr>
          <w:rStyle w:val="markedcontent"/>
          <w:rFonts w:asciiTheme="minorHAnsi" w:hAnsiTheme="minorHAnsi" w:cstheme="minorHAnsi"/>
          <w:sz w:val="24"/>
          <w:szCs w:val="24"/>
        </w:rPr>
        <w:t>karcie zgłoszenia do zawodów.</w:t>
      </w:r>
    </w:p>
    <w:p w14:paraId="35DDF70D" w14:textId="7F55FA22" w:rsidR="00320A8D" w:rsidRPr="00A663E5" w:rsidRDefault="00320A8D" w:rsidP="00320A8D">
      <w:pPr>
        <w:pStyle w:val="Akapitzlist"/>
        <w:numPr>
          <w:ilvl w:val="0"/>
          <w:numId w:val="22"/>
        </w:numPr>
        <w:rPr>
          <w:rStyle w:val="markedcontent"/>
          <w:rFonts w:asciiTheme="minorHAnsi" w:hAnsiTheme="minorHAnsi" w:cstheme="minorHAnsi"/>
          <w:sz w:val="24"/>
          <w:szCs w:val="24"/>
        </w:rPr>
      </w:pPr>
      <w:r w:rsidRPr="00A663E5">
        <w:rPr>
          <w:rStyle w:val="markedcontent"/>
          <w:rFonts w:asciiTheme="minorHAnsi" w:hAnsiTheme="minorHAnsi" w:cstheme="minorHAnsi"/>
          <w:sz w:val="24"/>
          <w:szCs w:val="24"/>
        </w:rPr>
        <w:t>Podczas zawodów na stanowisku zawodnika może być obecny tylko trener</w:t>
      </w:r>
      <w:r w:rsidR="00DE74F8" w:rsidRPr="00A663E5">
        <w:rPr>
          <w:rStyle w:val="markedcontent"/>
          <w:rFonts w:asciiTheme="minorHAnsi" w:hAnsiTheme="minorHAnsi" w:cstheme="minorHAnsi"/>
          <w:sz w:val="24"/>
          <w:szCs w:val="24"/>
        </w:rPr>
        <w:t xml:space="preserve"> lub osoba akredytowana.</w:t>
      </w:r>
    </w:p>
    <w:p w14:paraId="38817235" w14:textId="4CEE1438" w:rsidR="005323FC" w:rsidRPr="00A663E5" w:rsidRDefault="005323FC" w:rsidP="00320A8D">
      <w:pPr>
        <w:pStyle w:val="Akapitzlist"/>
        <w:numPr>
          <w:ilvl w:val="0"/>
          <w:numId w:val="22"/>
        </w:numPr>
        <w:rPr>
          <w:rStyle w:val="markedcontent"/>
          <w:rFonts w:asciiTheme="minorHAnsi" w:hAnsiTheme="minorHAnsi" w:cstheme="minorHAnsi"/>
          <w:sz w:val="24"/>
          <w:szCs w:val="24"/>
        </w:rPr>
      </w:pPr>
      <w:r w:rsidRPr="00A663E5">
        <w:rPr>
          <w:rStyle w:val="markedcontent"/>
          <w:rFonts w:asciiTheme="minorHAnsi" w:hAnsiTheme="minorHAnsi" w:cstheme="minorHAnsi"/>
          <w:sz w:val="24"/>
          <w:szCs w:val="24"/>
        </w:rPr>
        <w:t>Trener ma prawo udzielać zawodnikowi porad oraz innej pomocy, na które zezwalają przepisy ZOSW.</w:t>
      </w:r>
    </w:p>
    <w:p w14:paraId="20C59B50" w14:textId="18B929A3" w:rsidR="00320A8D" w:rsidRPr="00A663E5" w:rsidRDefault="00320A8D" w:rsidP="00320A8D">
      <w:pPr>
        <w:pStyle w:val="Akapitzlist"/>
        <w:numPr>
          <w:ilvl w:val="0"/>
          <w:numId w:val="22"/>
        </w:numPr>
        <w:rPr>
          <w:rStyle w:val="markedcontent"/>
          <w:rFonts w:asciiTheme="minorHAnsi" w:hAnsiTheme="minorHAnsi" w:cstheme="minorHAnsi"/>
          <w:sz w:val="24"/>
          <w:szCs w:val="24"/>
        </w:rPr>
      </w:pPr>
      <w:r w:rsidRPr="00A663E5">
        <w:rPr>
          <w:rStyle w:val="markedcontent"/>
          <w:rFonts w:asciiTheme="minorHAnsi" w:hAnsiTheme="minorHAnsi" w:cstheme="minorHAnsi"/>
          <w:sz w:val="24"/>
          <w:szCs w:val="24"/>
        </w:rPr>
        <w:t>Osoby akredytowane</w:t>
      </w:r>
      <w:r w:rsidR="009033A0" w:rsidRPr="00A663E5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A663E5">
        <w:rPr>
          <w:rStyle w:val="markedcontent"/>
          <w:rFonts w:asciiTheme="minorHAnsi" w:hAnsiTheme="minorHAnsi" w:cstheme="minorHAnsi"/>
          <w:sz w:val="24"/>
          <w:szCs w:val="24"/>
        </w:rPr>
        <w:t>są uprawnione do dostępu do stanowisk, jeśli</w:t>
      </w:r>
      <w:r w:rsidRPr="00A663E5">
        <w:rPr>
          <w:rFonts w:asciiTheme="minorHAnsi" w:hAnsiTheme="minorHAnsi" w:cstheme="minorHAnsi"/>
          <w:sz w:val="24"/>
          <w:szCs w:val="24"/>
        </w:rPr>
        <w:t xml:space="preserve"> </w:t>
      </w:r>
      <w:r w:rsidRPr="00A663E5">
        <w:rPr>
          <w:rStyle w:val="markedcontent"/>
          <w:rFonts w:asciiTheme="minorHAnsi" w:hAnsiTheme="minorHAnsi" w:cstheme="minorHAnsi"/>
          <w:sz w:val="24"/>
          <w:szCs w:val="24"/>
        </w:rPr>
        <w:t>zezwoli na to sędzia sektorowy. Osoby akredytowane pozostają na granicy strefy neutralnej dla</w:t>
      </w:r>
      <w:r w:rsidRPr="00A663E5">
        <w:rPr>
          <w:rFonts w:asciiTheme="minorHAnsi" w:hAnsiTheme="minorHAnsi" w:cstheme="minorHAnsi"/>
          <w:sz w:val="24"/>
          <w:szCs w:val="24"/>
        </w:rPr>
        <w:t xml:space="preserve"> </w:t>
      </w:r>
      <w:r w:rsidRPr="00A663E5">
        <w:rPr>
          <w:rStyle w:val="markedcontent"/>
          <w:rFonts w:asciiTheme="minorHAnsi" w:hAnsiTheme="minorHAnsi" w:cstheme="minorHAnsi"/>
          <w:sz w:val="24"/>
          <w:szCs w:val="24"/>
        </w:rPr>
        <w:t>sędziów i trenerów.</w:t>
      </w:r>
    </w:p>
    <w:p w14:paraId="3282C1CC" w14:textId="279E1CA1" w:rsidR="005323FC" w:rsidRPr="00A663E5" w:rsidRDefault="005323FC" w:rsidP="00320A8D">
      <w:pPr>
        <w:pStyle w:val="Akapitzlist"/>
        <w:numPr>
          <w:ilvl w:val="0"/>
          <w:numId w:val="22"/>
        </w:numPr>
        <w:rPr>
          <w:rStyle w:val="markedcontent"/>
          <w:rFonts w:asciiTheme="minorHAnsi" w:hAnsiTheme="minorHAnsi" w:cstheme="minorHAnsi"/>
          <w:sz w:val="24"/>
          <w:szCs w:val="24"/>
        </w:rPr>
      </w:pPr>
      <w:r w:rsidRPr="00A663E5">
        <w:rPr>
          <w:rStyle w:val="markedcontent"/>
          <w:rFonts w:asciiTheme="minorHAnsi" w:hAnsiTheme="minorHAnsi" w:cstheme="minorHAnsi"/>
          <w:sz w:val="24"/>
          <w:szCs w:val="24"/>
        </w:rPr>
        <w:t>Trenerzy oraz osoby akredytowane nie mogą utrudniać sędziom wykonywania ich obowiązków.</w:t>
      </w:r>
    </w:p>
    <w:p w14:paraId="6236957D" w14:textId="1EAAE222" w:rsidR="00DE74F8" w:rsidRPr="0007214F" w:rsidRDefault="00320A8D" w:rsidP="0007214F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A663E5">
        <w:rPr>
          <w:rStyle w:val="markedcontent"/>
          <w:rFonts w:asciiTheme="minorHAnsi" w:hAnsiTheme="minorHAnsi" w:cstheme="minorHAnsi"/>
          <w:sz w:val="24"/>
          <w:szCs w:val="24"/>
        </w:rPr>
        <w:t>W przypadku niestosowania się do poleceń sędziego trener lub osoba akredytowana otrzymują</w:t>
      </w:r>
      <w:r w:rsidRPr="00A663E5">
        <w:rPr>
          <w:rFonts w:asciiTheme="minorHAnsi" w:hAnsiTheme="minorHAnsi" w:cstheme="minorHAnsi"/>
          <w:sz w:val="24"/>
          <w:szCs w:val="24"/>
        </w:rPr>
        <w:t xml:space="preserve"> </w:t>
      </w:r>
      <w:r w:rsidRPr="00A663E5">
        <w:rPr>
          <w:rStyle w:val="markedcontent"/>
          <w:rFonts w:asciiTheme="minorHAnsi" w:hAnsiTheme="minorHAnsi" w:cstheme="minorHAnsi"/>
          <w:sz w:val="24"/>
          <w:szCs w:val="24"/>
        </w:rPr>
        <w:t>ostrzeżenie. Drugie ostrzeżenie skutkuje usunięciem ich ze strefy, w której mają prawo</w:t>
      </w:r>
      <w:r w:rsidR="009033A0" w:rsidRPr="00A663E5">
        <w:rPr>
          <w:rFonts w:asciiTheme="minorHAnsi" w:hAnsiTheme="minorHAnsi" w:cstheme="minorHAnsi"/>
          <w:sz w:val="24"/>
          <w:szCs w:val="24"/>
        </w:rPr>
        <w:t xml:space="preserve"> </w:t>
      </w:r>
      <w:r w:rsidRPr="00A663E5">
        <w:rPr>
          <w:rStyle w:val="markedcontent"/>
          <w:rFonts w:asciiTheme="minorHAnsi" w:hAnsiTheme="minorHAnsi" w:cstheme="minorHAnsi"/>
          <w:sz w:val="24"/>
          <w:szCs w:val="24"/>
        </w:rPr>
        <w:t>przebywać.</w:t>
      </w:r>
    </w:p>
    <w:p w14:paraId="2F336857" w14:textId="1FFA060C" w:rsidR="00DE74F8" w:rsidRPr="00A663E5" w:rsidRDefault="00DE74F8" w:rsidP="00DE74F8">
      <w:pPr>
        <w:pStyle w:val="Akapitzlist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A663E5">
        <w:rPr>
          <w:rFonts w:ascii="Calibri" w:hAnsi="Calibri" w:cs="Calibri"/>
          <w:sz w:val="24"/>
          <w:szCs w:val="24"/>
        </w:rPr>
        <w:t>Zawodnicy, którzy opuszczają stanowisko w trakcie ich trwania bez podania uzasadnienia przyczyny lub nie stosują się do zaleceń sędziego mogą być zdyskwalifikowania w danych zawodach.</w:t>
      </w:r>
    </w:p>
    <w:p w14:paraId="207ED969" w14:textId="77777777" w:rsidR="00937629" w:rsidRPr="00A663E5" w:rsidRDefault="00937629" w:rsidP="00937629">
      <w:pPr>
        <w:rPr>
          <w:rFonts w:ascii="Calibri" w:hAnsi="Calibri" w:cs="Calibri"/>
          <w:sz w:val="24"/>
          <w:szCs w:val="24"/>
        </w:rPr>
      </w:pPr>
    </w:p>
    <w:p w14:paraId="6DAB1FA6" w14:textId="2294348C" w:rsidR="001249B8" w:rsidRPr="00A663E5" w:rsidRDefault="001249B8" w:rsidP="001249B8">
      <w:pPr>
        <w:rPr>
          <w:rFonts w:ascii="Calibri" w:hAnsi="Calibri" w:cs="Calibri"/>
          <w:b/>
          <w:bCs/>
          <w:sz w:val="24"/>
          <w:szCs w:val="24"/>
        </w:rPr>
      </w:pPr>
      <w:r w:rsidRPr="00A663E5">
        <w:rPr>
          <w:rFonts w:ascii="Calibri" w:hAnsi="Calibri" w:cs="Calibri"/>
          <w:b/>
          <w:bCs/>
          <w:sz w:val="24"/>
          <w:szCs w:val="24"/>
        </w:rPr>
        <w:t>Sprzęt:</w:t>
      </w:r>
    </w:p>
    <w:p w14:paraId="612D4E9A" w14:textId="77777777" w:rsidR="001249B8" w:rsidRPr="00A663E5" w:rsidRDefault="001249B8" w:rsidP="001249B8">
      <w:pPr>
        <w:pStyle w:val="Default"/>
        <w:numPr>
          <w:ilvl w:val="0"/>
          <w:numId w:val="30"/>
        </w:numPr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A663E5">
        <w:rPr>
          <w:rFonts w:asciiTheme="minorHAnsi" w:hAnsiTheme="minorHAnsi" w:cstheme="minorHAnsi"/>
          <w:color w:val="auto"/>
        </w:rPr>
        <w:t xml:space="preserve">Każda wędka używana w czasie zawodów powinna posiadać wędzisko, żyłkę lub plecionkę (linka główna), kołowrotek o szpuli stałej lub ruchomej, koszyk </w:t>
      </w:r>
      <w:proofErr w:type="spellStart"/>
      <w:r w:rsidRPr="00A663E5">
        <w:rPr>
          <w:rFonts w:asciiTheme="minorHAnsi" w:hAnsiTheme="minorHAnsi" w:cstheme="minorHAnsi"/>
          <w:color w:val="auto"/>
        </w:rPr>
        <w:t>zanętowy</w:t>
      </w:r>
      <w:proofErr w:type="spellEnd"/>
      <w:r w:rsidRPr="00A663E5">
        <w:rPr>
          <w:rFonts w:asciiTheme="minorHAnsi" w:hAnsiTheme="minorHAnsi" w:cstheme="minorHAnsi"/>
          <w:color w:val="auto"/>
        </w:rPr>
        <w:t>.</w:t>
      </w:r>
    </w:p>
    <w:p w14:paraId="258150AB" w14:textId="1CB1EBD3" w:rsidR="001249B8" w:rsidRPr="00A663E5" w:rsidRDefault="001249B8" w:rsidP="001249B8">
      <w:pPr>
        <w:pStyle w:val="Default"/>
        <w:numPr>
          <w:ilvl w:val="0"/>
          <w:numId w:val="30"/>
        </w:numPr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A663E5">
        <w:rPr>
          <w:rFonts w:asciiTheme="minorHAnsi" w:hAnsiTheme="minorHAnsi" w:cstheme="minorHAnsi"/>
          <w:color w:val="auto"/>
        </w:rPr>
        <w:t xml:space="preserve">Długości wędziska max. do 4,5 m. </w:t>
      </w:r>
    </w:p>
    <w:p w14:paraId="6D007367" w14:textId="23F3500C" w:rsidR="001249B8" w:rsidRPr="00A663E5" w:rsidRDefault="001249B8" w:rsidP="001249B8">
      <w:pPr>
        <w:pStyle w:val="Default"/>
        <w:numPr>
          <w:ilvl w:val="0"/>
          <w:numId w:val="30"/>
        </w:numPr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A663E5">
        <w:rPr>
          <w:rFonts w:asciiTheme="minorHAnsi" w:hAnsiTheme="minorHAnsi" w:cstheme="minorHAnsi"/>
          <w:color w:val="auto"/>
        </w:rPr>
        <w:t xml:space="preserve">Sygnalizatorem </w:t>
      </w:r>
      <w:proofErr w:type="spellStart"/>
      <w:r w:rsidRPr="00A663E5">
        <w:rPr>
          <w:rFonts w:asciiTheme="minorHAnsi" w:hAnsiTheme="minorHAnsi" w:cstheme="minorHAnsi"/>
          <w:color w:val="auto"/>
        </w:rPr>
        <w:t>brań</w:t>
      </w:r>
      <w:proofErr w:type="spellEnd"/>
      <w:r w:rsidRPr="00A663E5">
        <w:rPr>
          <w:rFonts w:asciiTheme="minorHAnsi" w:hAnsiTheme="minorHAnsi" w:cstheme="minorHAnsi"/>
          <w:color w:val="auto"/>
        </w:rPr>
        <w:t xml:space="preserve"> jest szczytówka. Używanie jakichkolwiek innych sygnalizatorów jest zabronione. </w:t>
      </w:r>
    </w:p>
    <w:p w14:paraId="45583AF7" w14:textId="540134AB" w:rsidR="001249B8" w:rsidRPr="00A663E5" w:rsidRDefault="001249B8" w:rsidP="001249B8">
      <w:pPr>
        <w:pStyle w:val="Default"/>
        <w:numPr>
          <w:ilvl w:val="0"/>
          <w:numId w:val="30"/>
        </w:numPr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A663E5">
        <w:rPr>
          <w:rFonts w:asciiTheme="minorHAnsi" w:hAnsiTheme="minorHAnsi" w:cstheme="minorHAnsi"/>
          <w:color w:val="auto"/>
        </w:rPr>
        <w:t xml:space="preserve">Koszyk </w:t>
      </w:r>
      <w:proofErr w:type="spellStart"/>
      <w:r w:rsidRPr="00A663E5">
        <w:rPr>
          <w:rFonts w:asciiTheme="minorHAnsi" w:hAnsiTheme="minorHAnsi" w:cstheme="minorHAnsi"/>
          <w:color w:val="auto"/>
        </w:rPr>
        <w:t>zanętowy</w:t>
      </w:r>
      <w:proofErr w:type="spellEnd"/>
      <w:r w:rsidRPr="00A663E5">
        <w:rPr>
          <w:rFonts w:asciiTheme="minorHAnsi" w:hAnsiTheme="minorHAnsi" w:cstheme="minorHAnsi"/>
          <w:color w:val="auto"/>
        </w:rPr>
        <w:t xml:space="preserve"> wykonany jest z dowolnego materiału i o dowolnym kształcie o wymiarach – średnica wewnętrzna max 5 cm minimum 1,5 cm, długość wewnętrzna max 7 cm, minimum 1,5 cm i minimalnej wadze 15 gram. Koszyk </w:t>
      </w:r>
      <w:proofErr w:type="spellStart"/>
      <w:r w:rsidRPr="00A663E5">
        <w:rPr>
          <w:rFonts w:asciiTheme="minorHAnsi" w:hAnsiTheme="minorHAnsi" w:cstheme="minorHAnsi"/>
          <w:color w:val="auto"/>
        </w:rPr>
        <w:t>zanętowy</w:t>
      </w:r>
      <w:proofErr w:type="spellEnd"/>
      <w:r w:rsidRPr="00A663E5">
        <w:rPr>
          <w:rFonts w:asciiTheme="minorHAnsi" w:hAnsiTheme="minorHAnsi" w:cstheme="minorHAnsi"/>
          <w:color w:val="auto"/>
        </w:rPr>
        <w:t xml:space="preserve"> umieszczony punktowo – przelotowo, przemieszczający się swobodnie na lince głównej, zastopowany dowolnym stoperem, który nie stanowi dodatkowego obciążenia. Koszyki </w:t>
      </w:r>
      <w:proofErr w:type="spellStart"/>
      <w:r w:rsidRPr="00A663E5">
        <w:rPr>
          <w:rFonts w:asciiTheme="minorHAnsi" w:hAnsiTheme="minorHAnsi" w:cstheme="minorHAnsi"/>
          <w:color w:val="auto"/>
        </w:rPr>
        <w:t>zanętowe</w:t>
      </w:r>
      <w:proofErr w:type="spellEnd"/>
      <w:r w:rsidRPr="00A663E5">
        <w:rPr>
          <w:rFonts w:asciiTheme="minorHAnsi" w:hAnsiTheme="minorHAnsi" w:cstheme="minorHAnsi"/>
          <w:color w:val="auto"/>
        </w:rPr>
        <w:t xml:space="preserve"> przeznaczone wyłącznie do nęcenia muszą być również montowane przelotowo. Jeżeli koszyk jest inną figurą geometryczną niż okrąg to wielkość otworu jest ustalana wpisując przekrój poprzeczny koszyka w okrąg o max. średnicy wewnętrznej 5cm, przykłady: </w:t>
      </w:r>
    </w:p>
    <w:p w14:paraId="407DB9E1" w14:textId="77777777" w:rsidR="00937629" w:rsidRPr="00A663E5" w:rsidRDefault="00937629" w:rsidP="00937629">
      <w:pPr>
        <w:rPr>
          <w:rFonts w:ascii="Calibri" w:hAnsi="Calibri" w:cs="Calibri"/>
          <w:sz w:val="24"/>
          <w:szCs w:val="24"/>
        </w:rPr>
      </w:pPr>
    </w:p>
    <w:p w14:paraId="5E973C2E" w14:textId="624FCC9E" w:rsidR="00937629" w:rsidRPr="00A663E5" w:rsidRDefault="001249B8" w:rsidP="00937629">
      <w:pPr>
        <w:rPr>
          <w:rFonts w:ascii="Calibri" w:hAnsi="Calibri" w:cs="Calibri"/>
          <w:sz w:val="24"/>
          <w:szCs w:val="24"/>
        </w:rPr>
      </w:pPr>
      <w:r w:rsidRPr="00A663E5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A69B273" wp14:editId="56C44155">
            <wp:simplePos x="0" y="0"/>
            <wp:positionH relativeFrom="column">
              <wp:posOffset>1887855</wp:posOffset>
            </wp:positionH>
            <wp:positionV relativeFrom="paragraph">
              <wp:posOffset>6350</wp:posOffset>
            </wp:positionV>
            <wp:extent cx="2543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519" y="21398"/>
                <wp:lineTo x="21519" y="0"/>
                <wp:lineTo x="0" y="0"/>
              </wp:wrapPolygon>
            </wp:wrapTight>
            <wp:docPr id="1496034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50561" w14:textId="0B7FF883" w:rsidR="00937629" w:rsidRPr="00A663E5" w:rsidRDefault="00937629" w:rsidP="00937629">
      <w:pPr>
        <w:rPr>
          <w:rFonts w:ascii="Calibri" w:hAnsi="Calibri" w:cs="Calibri"/>
          <w:sz w:val="24"/>
          <w:szCs w:val="24"/>
        </w:rPr>
      </w:pPr>
    </w:p>
    <w:p w14:paraId="130C706E" w14:textId="77777777" w:rsidR="00937629" w:rsidRPr="00A663E5" w:rsidRDefault="00937629" w:rsidP="00937629">
      <w:pPr>
        <w:rPr>
          <w:rFonts w:ascii="Calibri" w:hAnsi="Calibri" w:cs="Calibri"/>
          <w:sz w:val="24"/>
          <w:szCs w:val="24"/>
        </w:rPr>
      </w:pPr>
    </w:p>
    <w:p w14:paraId="7F75C2B7" w14:textId="77777777" w:rsidR="00937629" w:rsidRPr="00A663E5" w:rsidRDefault="00937629" w:rsidP="00937629">
      <w:pPr>
        <w:rPr>
          <w:rFonts w:ascii="Calibri" w:hAnsi="Calibri" w:cs="Calibri"/>
          <w:sz w:val="24"/>
          <w:szCs w:val="24"/>
        </w:rPr>
      </w:pPr>
    </w:p>
    <w:p w14:paraId="39BEA2A2" w14:textId="77777777" w:rsidR="00937629" w:rsidRPr="00A663E5" w:rsidRDefault="00937629" w:rsidP="00937629">
      <w:pPr>
        <w:rPr>
          <w:rFonts w:ascii="Calibri" w:hAnsi="Calibri" w:cs="Calibri"/>
          <w:sz w:val="24"/>
          <w:szCs w:val="24"/>
        </w:rPr>
      </w:pPr>
    </w:p>
    <w:p w14:paraId="6C1E504F" w14:textId="77777777" w:rsidR="00937629" w:rsidRPr="00A663E5" w:rsidRDefault="00937629" w:rsidP="00937629">
      <w:pPr>
        <w:rPr>
          <w:rFonts w:ascii="Calibri" w:hAnsi="Calibri" w:cs="Calibri"/>
          <w:sz w:val="24"/>
          <w:szCs w:val="24"/>
        </w:rPr>
      </w:pPr>
    </w:p>
    <w:p w14:paraId="4042FABA" w14:textId="77777777" w:rsidR="001249B8" w:rsidRPr="00A663E5" w:rsidRDefault="001249B8" w:rsidP="001249B8">
      <w:pPr>
        <w:pStyle w:val="Default"/>
        <w:rPr>
          <w:color w:val="auto"/>
        </w:rPr>
      </w:pPr>
    </w:p>
    <w:p w14:paraId="64999346" w14:textId="77777777" w:rsidR="001249B8" w:rsidRPr="00A663E5" w:rsidRDefault="001249B8" w:rsidP="001249B8">
      <w:pPr>
        <w:pStyle w:val="Default"/>
        <w:numPr>
          <w:ilvl w:val="0"/>
          <w:numId w:val="31"/>
        </w:numPr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Do budowy zestawu stosuje się dowolnie: </w:t>
      </w:r>
    </w:p>
    <w:p w14:paraId="72B3DF3C" w14:textId="77777777" w:rsidR="001249B8" w:rsidRPr="00A663E5" w:rsidRDefault="001249B8" w:rsidP="001249B8">
      <w:pPr>
        <w:pStyle w:val="Default"/>
        <w:ind w:firstLine="708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a) skrętkę z żyłki, plecionki, </w:t>
      </w:r>
    </w:p>
    <w:p w14:paraId="7987F5D5" w14:textId="77777777" w:rsidR="001249B8" w:rsidRPr="00A663E5" w:rsidRDefault="001249B8" w:rsidP="001249B8">
      <w:pPr>
        <w:pStyle w:val="Default"/>
        <w:ind w:left="708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b) odcinek grubszej żyłki zamiast skrętki, </w:t>
      </w:r>
    </w:p>
    <w:p w14:paraId="6FEEE217" w14:textId="77777777" w:rsidR="001249B8" w:rsidRPr="00A663E5" w:rsidRDefault="001249B8" w:rsidP="001249B8">
      <w:pPr>
        <w:pStyle w:val="Default"/>
        <w:ind w:firstLine="708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c) feeder gumę, </w:t>
      </w:r>
    </w:p>
    <w:p w14:paraId="3A6473FB" w14:textId="77777777" w:rsidR="001249B8" w:rsidRPr="00A663E5" w:rsidRDefault="001249B8" w:rsidP="001249B8">
      <w:pPr>
        <w:pStyle w:val="Default"/>
        <w:ind w:firstLine="708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d) boczny trok (feeder link) do koszyczka montowany przelotowo, </w:t>
      </w:r>
    </w:p>
    <w:p w14:paraId="3AC2461E" w14:textId="77777777" w:rsidR="001249B8" w:rsidRPr="00A663E5" w:rsidRDefault="001249B8" w:rsidP="001249B8">
      <w:pPr>
        <w:pStyle w:val="Default"/>
        <w:ind w:firstLine="708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e) przypon strzałowy o długości minimum 1m. </w:t>
      </w:r>
    </w:p>
    <w:p w14:paraId="4A08AFE2" w14:textId="5310C0F5" w:rsidR="001249B8" w:rsidRPr="00A663E5" w:rsidRDefault="001249B8" w:rsidP="001249B8">
      <w:pPr>
        <w:pStyle w:val="Default"/>
        <w:numPr>
          <w:ilvl w:val="0"/>
          <w:numId w:val="31"/>
        </w:numPr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Zabrania montowania koszyków centrycznie lub za pomocą jakichkolwiek tulei, systemów antysplątaniowych (rurek), pętli zaciskowych. </w:t>
      </w:r>
    </w:p>
    <w:p w14:paraId="4A5059C7" w14:textId="10E5B5AE" w:rsidR="001249B8" w:rsidRPr="00A663E5" w:rsidRDefault="001249B8" w:rsidP="00F70240">
      <w:pPr>
        <w:pStyle w:val="Default"/>
        <w:numPr>
          <w:ilvl w:val="0"/>
          <w:numId w:val="31"/>
        </w:numPr>
        <w:ind w:left="714" w:hanging="357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Na przyponie może być uwiązany jeden haczyk. </w:t>
      </w:r>
    </w:p>
    <w:p w14:paraId="0790F79F" w14:textId="4D4D3277" w:rsidR="001249B8" w:rsidRPr="00A663E5" w:rsidRDefault="001249B8" w:rsidP="00F70240">
      <w:pPr>
        <w:pStyle w:val="Default"/>
        <w:numPr>
          <w:ilvl w:val="0"/>
          <w:numId w:val="31"/>
        </w:numPr>
        <w:ind w:left="714" w:hanging="357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Odległość dolnej krawędzi koszyka </w:t>
      </w:r>
      <w:proofErr w:type="spellStart"/>
      <w:r w:rsidRPr="00A663E5">
        <w:rPr>
          <w:rFonts w:ascii="Calibri" w:hAnsi="Calibri" w:cs="Calibri"/>
          <w:color w:val="auto"/>
        </w:rPr>
        <w:t>zanętowego</w:t>
      </w:r>
      <w:proofErr w:type="spellEnd"/>
      <w:r w:rsidRPr="00A663E5">
        <w:rPr>
          <w:rFonts w:ascii="Calibri" w:hAnsi="Calibri" w:cs="Calibri"/>
          <w:color w:val="auto"/>
        </w:rPr>
        <w:t xml:space="preserve"> do końca łuku kolankowego haczyka wynosi minimum 50 cm. </w:t>
      </w:r>
    </w:p>
    <w:p w14:paraId="5F783772" w14:textId="6D3F9F1E" w:rsidR="001249B8" w:rsidRPr="00A663E5" w:rsidRDefault="001249B8" w:rsidP="00F70240">
      <w:pPr>
        <w:pStyle w:val="Default"/>
        <w:numPr>
          <w:ilvl w:val="0"/>
          <w:numId w:val="31"/>
        </w:numPr>
        <w:ind w:left="714" w:hanging="357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Zawodnik łowi jedną wędką trzymaną w ręku lub umieszczoną na podpórce „suporcie”. </w:t>
      </w:r>
    </w:p>
    <w:p w14:paraId="21F40275" w14:textId="42B5ED26" w:rsidR="001249B8" w:rsidRPr="00A663E5" w:rsidRDefault="001249B8" w:rsidP="00F70240">
      <w:pPr>
        <w:pStyle w:val="Default"/>
        <w:numPr>
          <w:ilvl w:val="0"/>
          <w:numId w:val="31"/>
        </w:numPr>
        <w:ind w:left="714" w:hanging="357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Zawodnik może mieć na stanowisku dowolną liczbę wędek do wymiany. </w:t>
      </w:r>
    </w:p>
    <w:p w14:paraId="5C21B573" w14:textId="77777777" w:rsidR="001249B8" w:rsidRPr="00A663E5" w:rsidRDefault="001249B8" w:rsidP="00F70240">
      <w:pPr>
        <w:pStyle w:val="Default"/>
        <w:numPr>
          <w:ilvl w:val="0"/>
          <w:numId w:val="31"/>
        </w:numPr>
        <w:ind w:left="714" w:hanging="357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Koszyczki </w:t>
      </w:r>
      <w:proofErr w:type="spellStart"/>
      <w:r w:rsidRPr="00A663E5">
        <w:rPr>
          <w:rFonts w:ascii="Calibri" w:hAnsi="Calibri" w:cs="Calibri"/>
          <w:color w:val="auto"/>
        </w:rPr>
        <w:t>zanętowe</w:t>
      </w:r>
      <w:proofErr w:type="spellEnd"/>
      <w:r w:rsidRPr="00A663E5">
        <w:rPr>
          <w:rFonts w:ascii="Calibri" w:hAnsi="Calibri" w:cs="Calibri"/>
          <w:color w:val="auto"/>
        </w:rPr>
        <w:t xml:space="preserve"> na wędkach do wymiany nie mogą być załadowane zanętą, a haki muszą być wolne od przynęt</w:t>
      </w:r>
    </w:p>
    <w:p w14:paraId="40A01198" w14:textId="5A1B57F1" w:rsidR="001249B8" w:rsidRPr="00A663E5" w:rsidRDefault="001249B8" w:rsidP="00F70240">
      <w:pPr>
        <w:pStyle w:val="Default"/>
        <w:numPr>
          <w:ilvl w:val="0"/>
          <w:numId w:val="31"/>
        </w:numPr>
        <w:ind w:left="714" w:hanging="357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Wymiana wędki może być wykonana po odczepieniu ryby lub opróżnieniu koszyka. </w:t>
      </w:r>
    </w:p>
    <w:p w14:paraId="13890F20" w14:textId="77777777" w:rsidR="00937629" w:rsidRPr="00A663E5" w:rsidRDefault="00937629" w:rsidP="001249B8">
      <w:pPr>
        <w:jc w:val="both"/>
        <w:rPr>
          <w:rFonts w:ascii="Calibri" w:hAnsi="Calibri" w:cs="Calibri"/>
          <w:sz w:val="24"/>
          <w:szCs w:val="24"/>
        </w:rPr>
      </w:pPr>
    </w:p>
    <w:p w14:paraId="41B63874" w14:textId="08CF9A63" w:rsidR="00937629" w:rsidRPr="00A663E5" w:rsidRDefault="00C60685" w:rsidP="0093762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1F626C62" wp14:editId="69BC73C8">
            <wp:extent cx="6839585" cy="3973830"/>
            <wp:effectExtent l="0" t="0" r="0" b="7620"/>
            <wp:docPr id="17361539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153902" name="Obraz 173615390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397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ABF6A" w14:textId="77777777" w:rsidR="001249B8" w:rsidRPr="00A663E5" w:rsidRDefault="001249B8" w:rsidP="001249B8">
      <w:pPr>
        <w:pStyle w:val="Default"/>
        <w:rPr>
          <w:color w:val="auto"/>
        </w:rPr>
      </w:pPr>
    </w:p>
    <w:p w14:paraId="06FE3681" w14:textId="46C96909" w:rsidR="001249B8" w:rsidRPr="00A663E5" w:rsidRDefault="001249B8" w:rsidP="001249B8">
      <w:pPr>
        <w:pStyle w:val="Default"/>
        <w:numPr>
          <w:ilvl w:val="0"/>
          <w:numId w:val="32"/>
        </w:numPr>
        <w:ind w:left="714" w:hanging="357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 xml:space="preserve">Zawodnik startujący w zawodach jest zobowiązany posiadać siatkę okrągłą o średnicy obręczy minimum </w:t>
      </w:r>
      <w:r w:rsidR="0007214F">
        <w:rPr>
          <w:rFonts w:ascii="Calibri" w:hAnsi="Calibri" w:cs="Calibri"/>
          <w:color w:val="auto"/>
          <w:sz w:val="23"/>
          <w:szCs w:val="23"/>
        </w:rPr>
        <w:t xml:space="preserve">   </w:t>
      </w:r>
      <w:r w:rsidRPr="00A663E5">
        <w:rPr>
          <w:rFonts w:ascii="Calibri" w:hAnsi="Calibri" w:cs="Calibri"/>
          <w:color w:val="auto"/>
          <w:sz w:val="23"/>
          <w:szCs w:val="23"/>
        </w:rPr>
        <w:t xml:space="preserve">40 cm lub prostokątną o przekątnej minimum 50 cm. Długość siatki wynosi minimum 3,5 m. </w:t>
      </w:r>
    </w:p>
    <w:p w14:paraId="617DA30A" w14:textId="5408B00A" w:rsidR="001249B8" w:rsidRPr="00A663E5" w:rsidRDefault="001249B8" w:rsidP="001249B8">
      <w:pPr>
        <w:pStyle w:val="Default"/>
        <w:numPr>
          <w:ilvl w:val="0"/>
          <w:numId w:val="32"/>
        </w:numPr>
        <w:ind w:left="714" w:hanging="357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 xml:space="preserve">Ustawienie siatki na stanowisku jest dowolne. Zawodnik ma prawo umieścić siatkę w wodzie w taki sposób, aby minimum 1,5 m siatki było zatopione w wodzie. </w:t>
      </w:r>
    </w:p>
    <w:p w14:paraId="2BE4AEF8" w14:textId="3E6C8185" w:rsidR="001249B8" w:rsidRPr="00A663E5" w:rsidRDefault="001249B8" w:rsidP="001249B8">
      <w:pPr>
        <w:pStyle w:val="Default"/>
        <w:numPr>
          <w:ilvl w:val="0"/>
          <w:numId w:val="32"/>
        </w:numPr>
        <w:ind w:left="714" w:hanging="357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 xml:space="preserve">Niedozwolone jest stosowanie innego systemu do przetrzymywania ryb. </w:t>
      </w:r>
    </w:p>
    <w:p w14:paraId="7F192EFD" w14:textId="0122784C" w:rsidR="001249B8" w:rsidRPr="00A663E5" w:rsidRDefault="001249B8" w:rsidP="001249B8">
      <w:pPr>
        <w:pStyle w:val="Default"/>
        <w:numPr>
          <w:ilvl w:val="0"/>
          <w:numId w:val="32"/>
        </w:numPr>
        <w:ind w:left="714" w:hanging="357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 xml:space="preserve">Zawodnikowi wolno używać sprzętu pomocniczego takiego jak: podbierak, platformy o wymiarach maksymalnych 1m x 1m. </w:t>
      </w:r>
    </w:p>
    <w:p w14:paraId="042CAA62" w14:textId="6AFC38C0" w:rsidR="001249B8" w:rsidRPr="00A663E5" w:rsidRDefault="001249B8" w:rsidP="001249B8">
      <w:pPr>
        <w:pStyle w:val="Default"/>
        <w:numPr>
          <w:ilvl w:val="0"/>
          <w:numId w:val="32"/>
        </w:numPr>
        <w:ind w:left="714" w:hanging="357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>Stanowisko wędkarskie musi być ustawione w linii z innymi stanowiskami. O sposobie ustawienia stanowiska wędkarskiego decyduje sędzia główny, który na odprawie technicznej poda sposób jej ustawienia. W ustawianiu stanowiska pomocy może udzielić trener</w:t>
      </w:r>
      <w:r w:rsidR="0007214F">
        <w:rPr>
          <w:rFonts w:ascii="Calibri" w:hAnsi="Calibri" w:cs="Calibri"/>
          <w:color w:val="auto"/>
          <w:sz w:val="23"/>
          <w:szCs w:val="23"/>
        </w:rPr>
        <w:t>.</w:t>
      </w:r>
      <w:r w:rsidRPr="00A663E5">
        <w:rPr>
          <w:rFonts w:ascii="Calibri" w:hAnsi="Calibri" w:cs="Calibri"/>
          <w:color w:val="auto"/>
          <w:sz w:val="23"/>
          <w:szCs w:val="23"/>
        </w:rPr>
        <w:t xml:space="preserve"> </w:t>
      </w:r>
    </w:p>
    <w:p w14:paraId="4091187D" w14:textId="1434F3DF" w:rsidR="001249B8" w:rsidRPr="00A663E5" w:rsidRDefault="001249B8" w:rsidP="001249B8">
      <w:pPr>
        <w:pStyle w:val="Default"/>
        <w:numPr>
          <w:ilvl w:val="0"/>
          <w:numId w:val="32"/>
        </w:numPr>
        <w:ind w:left="714" w:hanging="357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>Dodatkowa platforma może być ustawiona w jednej linii ze stanowiskiem wędkarskim w celu ustawienia sprzętu pomocniczego</w:t>
      </w:r>
      <w:r w:rsidRPr="00A663E5">
        <w:rPr>
          <w:rFonts w:ascii="Calibri" w:hAnsi="Calibri" w:cs="Calibri"/>
          <w:color w:val="auto"/>
        </w:rPr>
        <w:t xml:space="preserve">. </w:t>
      </w:r>
    </w:p>
    <w:p w14:paraId="17EF3468" w14:textId="77777777" w:rsidR="001249B8" w:rsidRPr="00A663E5" w:rsidRDefault="001249B8" w:rsidP="00937629">
      <w:pPr>
        <w:rPr>
          <w:rFonts w:ascii="Calibri" w:hAnsi="Calibri" w:cs="Calibri"/>
          <w:sz w:val="24"/>
          <w:szCs w:val="24"/>
        </w:rPr>
      </w:pPr>
    </w:p>
    <w:p w14:paraId="582643B1" w14:textId="325C4870" w:rsidR="00937629" w:rsidRPr="00A663E5" w:rsidRDefault="001249B8" w:rsidP="00937629">
      <w:pPr>
        <w:rPr>
          <w:rFonts w:ascii="Calibri" w:hAnsi="Calibri" w:cs="Calibri"/>
          <w:b/>
          <w:bCs/>
          <w:sz w:val="24"/>
          <w:szCs w:val="24"/>
        </w:rPr>
      </w:pPr>
      <w:r w:rsidRPr="00A663E5">
        <w:rPr>
          <w:rFonts w:ascii="Calibri" w:hAnsi="Calibri" w:cs="Calibri"/>
          <w:b/>
          <w:bCs/>
          <w:sz w:val="24"/>
          <w:szCs w:val="24"/>
        </w:rPr>
        <w:t>Zanęty i Przynęty</w:t>
      </w:r>
    </w:p>
    <w:p w14:paraId="08ED2A23" w14:textId="77777777" w:rsidR="001249B8" w:rsidRPr="00A663E5" w:rsidRDefault="001249B8" w:rsidP="00542DE0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714" w:hanging="357"/>
        <w:rPr>
          <w:rFonts w:ascii="Calibri" w:eastAsiaTheme="minorHAnsi" w:hAnsi="Calibri" w:cs="Calibri"/>
          <w:sz w:val="24"/>
          <w:szCs w:val="24"/>
        </w:rPr>
      </w:pPr>
      <w:r w:rsidRPr="00A663E5">
        <w:rPr>
          <w:rFonts w:ascii="Calibri" w:eastAsiaTheme="minorHAnsi" w:hAnsi="Calibri" w:cs="Calibri"/>
          <w:sz w:val="24"/>
          <w:szCs w:val="24"/>
        </w:rPr>
        <w:t xml:space="preserve">W czasie zawodów dozwolone jest stosowanie zanęt roślinnych i zwierzęcych. </w:t>
      </w:r>
    </w:p>
    <w:p w14:paraId="0D7631CC" w14:textId="190DE401" w:rsidR="001249B8" w:rsidRPr="00A663E5" w:rsidRDefault="001249B8" w:rsidP="00542DE0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714" w:hanging="357"/>
        <w:rPr>
          <w:rFonts w:ascii="Calibri" w:eastAsiaTheme="minorHAnsi" w:hAnsi="Calibri" w:cs="Calibri"/>
          <w:sz w:val="24"/>
          <w:szCs w:val="24"/>
        </w:rPr>
      </w:pPr>
      <w:r w:rsidRPr="00A663E5">
        <w:rPr>
          <w:rFonts w:ascii="Calibri" w:eastAsiaTheme="minorHAnsi" w:hAnsi="Calibri" w:cs="Calibri"/>
          <w:sz w:val="24"/>
          <w:szCs w:val="24"/>
        </w:rPr>
        <w:t xml:space="preserve">Przynęty i zanęty mogą być dowolnie barwione lub nasycane substancjami zapachowymi. </w:t>
      </w:r>
    </w:p>
    <w:p w14:paraId="0A61119D" w14:textId="378CBB34" w:rsidR="001249B8" w:rsidRPr="00A663E5" w:rsidRDefault="001249B8" w:rsidP="00542DE0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714" w:hanging="357"/>
        <w:rPr>
          <w:rFonts w:ascii="Calibri" w:eastAsiaTheme="minorHAnsi" w:hAnsi="Calibri" w:cs="Calibri"/>
          <w:sz w:val="24"/>
          <w:szCs w:val="24"/>
        </w:rPr>
      </w:pPr>
      <w:r w:rsidRPr="00A663E5">
        <w:rPr>
          <w:rFonts w:ascii="Calibri" w:eastAsiaTheme="minorHAnsi" w:hAnsi="Calibri" w:cs="Calibri"/>
          <w:sz w:val="24"/>
          <w:szCs w:val="24"/>
        </w:rPr>
        <w:t xml:space="preserve">Zabrania się używania przynęt sztucznych, kulek proteinowych, styropianów, </w:t>
      </w:r>
      <w:proofErr w:type="spellStart"/>
      <w:r w:rsidRPr="00A663E5">
        <w:rPr>
          <w:rFonts w:ascii="Calibri" w:eastAsiaTheme="minorHAnsi" w:hAnsi="Calibri" w:cs="Calibri"/>
          <w:sz w:val="24"/>
          <w:szCs w:val="24"/>
        </w:rPr>
        <w:t>pelletu</w:t>
      </w:r>
      <w:proofErr w:type="spellEnd"/>
      <w:r w:rsidRPr="00A663E5">
        <w:rPr>
          <w:rFonts w:ascii="Calibri" w:eastAsiaTheme="minorHAnsi" w:hAnsi="Calibri" w:cs="Calibri"/>
          <w:sz w:val="24"/>
          <w:szCs w:val="24"/>
        </w:rPr>
        <w:t xml:space="preserve"> i innych wabików, ikry, żywych lub martwych ryb (nie dotyczy stosowania mączki rybnej). </w:t>
      </w:r>
    </w:p>
    <w:p w14:paraId="48ED77D8" w14:textId="50645003" w:rsidR="001249B8" w:rsidRPr="00A663E5" w:rsidRDefault="001249B8" w:rsidP="00542DE0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714" w:hanging="357"/>
        <w:rPr>
          <w:rFonts w:ascii="Calibri" w:eastAsiaTheme="minorHAnsi" w:hAnsi="Calibri" w:cs="Calibri"/>
          <w:sz w:val="24"/>
          <w:szCs w:val="24"/>
        </w:rPr>
      </w:pPr>
      <w:r w:rsidRPr="00A663E5">
        <w:rPr>
          <w:rFonts w:ascii="Calibri" w:eastAsiaTheme="minorHAnsi" w:hAnsi="Calibri" w:cs="Calibri"/>
          <w:sz w:val="24"/>
          <w:szCs w:val="24"/>
        </w:rPr>
        <w:t xml:space="preserve">Zabrania się doczepiania jakichkolwiek sztucznych materiałów do haczyka lub przyponu. stosowanego zestawu. </w:t>
      </w:r>
    </w:p>
    <w:p w14:paraId="591B8211" w14:textId="564E5AE5" w:rsidR="001249B8" w:rsidRPr="00A663E5" w:rsidRDefault="001249B8" w:rsidP="00542DE0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714" w:hanging="357"/>
        <w:rPr>
          <w:rFonts w:ascii="Calibri" w:eastAsiaTheme="minorHAnsi" w:hAnsi="Calibri" w:cs="Calibri"/>
          <w:sz w:val="24"/>
          <w:szCs w:val="24"/>
        </w:rPr>
      </w:pPr>
      <w:r w:rsidRPr="00A663E5">
        <w:rPr>
          <w:rFonts w:ascii="Calibri" w:eastAsiaTheme="minorHAnsi" w:hAnsi="Calibri" w:cs="Calibri"/>
          <w:sz w:val="24"/>
          <w:szCs w:val="24"/>
        </w:rPr>
        <w:t xml:space="preserve">Wszelkiego rodzaju zanęty spożywcze, gliny oraz ziemie, piasek, żwir, ziarna (zwane dalej zanętą) przy pomiarze objętości muszą być nawilżone i przesiane, gotowe do użycia oraz nie mogą być ubite w pojemnikach. Zanęty, atraktory, kleje mogą przedstawiane do kontroli w dowolnej liczbie pojemników. </w:t>
      </w:r>
    </w:p>
    <w:p w14:paraId="0F59B5E6" w14:textId="43DC19A3" w:rsidR="001249B8" w:rsidRPr="0007214F" w:rsidRDefault="001249B8" w:rsidP="00542DE0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714" w:hanging="357"/>
        <w:rPr>
          <w:rFonts w:ascii="Calibri" w:eastAsiaTheme="minorHAnsi" w:hAnsi="Calibri" w:cs="Calibri"/>
          <w:color w:val="FF0000"/>
          <w:sz w:val="24"/>
          <w:szCs w:val="24"/>
        </w:rPr>
      </w:pPr>
      <w:r w:rsidRPr="0007214F">
        <w:rPr>
          <w:rFonts w:ascii="Calibri" w:eastAsiaTheme="minorHAnsi" w:hAnsi="Calibri" w:cs="Calibri"/>
          <w:color w:val="FF0000"/>
          <w:sz w:val="24"/>
          <w:szCs w:val="24"/>
        </w:rPr>
        <w:t xml:space="preserve">Ogranicza się ilość używanych zanęt wraz z wszelkimi dodatkami (kleje, atraktory, ziarna itp.) na każdą z tur dla jednego zawodnika do 15 litrów. </w:t>
      </w:r>
    </w:p>
    <w:p w14:paraId="7E47F6F5" w14:textId="5B00D836" w:rsidR="001249B8" w:rsidRPr="00A663E5" w:rsidRDefault="001249B8" w:rsidP="00542DE0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714" w:hanging="357"/>
        <w:rPr>
          <w:rFonts w:ascii="Calibri" w:eastAsiaTheme="minorHAnsi" w:hAnsi="Calibri" w:cs="Calibri"/>
          <w:sz w:val="24"/>
          <w:szCs w:val="24"/>
        </w:rPr>
      </w:pPr>
      <w:r w:rsidRPr="00A663E5">
        <w:rPr>
          <w:rFonts w:ascii="Calibri" w:eastAsiaTheme="minorHAnsi" w:hAnsi="Calibri" w:cs="Calibri"/>
          <w:sz w:val="24"/>
          <w:szCs w:val="24"/>
        </w:rPr>
        <w:t xml:space="preserve">Limit używanych przynęt pochodzenia zwierzęcego wynosi maksymalnie 2,5 litra na jedną turę. Maksymalna ilość larw </w:t>
      </w:r>
      <w:proofErr w:type="spellStart"/>
      <w:r w:rsidRPr="00A663E5">
        <w:rPr>
          <w:rFonts w:ascii="Calibri" w:eastAsiaTheme="minorHAnsi" w:hAnsi="Calibri" w:cs="Calibri"/>
          <w:sz w:val="24"/>
          <w:szCs w:val="24"/>
        </w:rPr>
        <w:t>ochotkowatych</w:t>
      </w:r>
      <w:proofErr w:type="spellEnd"/>
      <w:r w:rsidRPr="00A663E5">
        <w:rPr>
          <w:rFonts w:ascii="Calibri" w:eastAsiaTheme="minorHAnsi" w:hAnsi="Calibri" w:cs="Calibri"/>
          <w:sz w:val="24"/>
          <w:szCs w:val="24"/>
        </w:rPr>
        <w:t xml:space="preserve"> wynosi 0,5 litra (w tym max 0,25 litra ochotki haczykowej). </w:t>
      </w:r>
    </w:p>
    <w:p w14:paraId="29DA1595" w14:textId="77777777" w:rsidR="001249B8" w:rsidRPr="001249B8" w:rsidRDefault="001249B8" w:rsidP="001249B8">
      <w:pPr>
        <w:pageBreakBefore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</w:rPr>
      </w:pPr>
    </w:p>
    <w:p w14:paraId="36A265F1" w14:textId="3F00B8EC" w:rsidR="001249B8" w:rsidRPr="001249B8" w:rsidRDefault="00542DE0" w:rsidP="00C96914">
      <w:pPr>
        <w:suppressAutoHyphens w:val="0"/>
        <w:autoSpaceDE w:val="0"/>
        <w:autoSpaceDN w:val="0"/>
        <w:adjustRightInd w:val="0"/>
        <w:ind w:left="357"/>
        <w:jc w:val="both"/>
        <w:rPr>
          <w:rFonts w:ascii="Calibri" w:eastAsiaTheme="minorHAnsi" w:hAnsi="Calibri" w:cs="Calibri"/>
          <w:sz w:val="24"/>
          <w:szCs w:val="24"/>
        </w:rPr>
      </w:pPr>
      <w:r w:rsidRPr="00A663E5">
        <w:rPr>
          <w:rFonts w:ascii="Calibri" w:eastAsiaTheme="minorHAnsi" w:hAnsi="Calibri" w:cs="Calibri"/>
          <w:sz w:val="24"/>
          <w:szCs w:val="24"/>
        </w:rPr>
        <w:t>Limit czerwonych robaków (</w:t>
      </w:r>
      <w:proofErr w:type="spellStart"/>
      <w:r w:rsidRPr="00A663E5">
        <w:rPr>
          <w:rFonts w:ascii="Calibri" w:eastAsiaTheme="minorHAnsi" w:hAnsi="Calibri" w:cs="Calibri"/>
          <w:sz w:val="24"/>
          <w:szCs w:val="24"/>
        </w:rPr>
        <w:t>dżdżownicowate</w:t>
      </w:r>
      <w:proofErr w:type="spellEnd"/>
      <w:r w:rsidR="001249B8" w:rsidRPr="001249B8">
        <w:rPr>
          <w:rFonts w:ascii="Calibri" w:eastAsiaTheme="minorHAnsi" w:hAnsi="Calibri" w:cs="Calibri"/>
          <w:sz w:val="24"/>
          <w:szCs w:val="24"/>
        </w:rPr>
        <w:t xml:space="preserve">– </w:t>
      </w:r>
      <w:proofErr w:type="spellStart"/>
      <w:r w:rsidR="001249B8" w:rsidRPr="001249B8">
        <w:rPr>
          <w:rFonts w:ascii="Calibri" w:eastAsiaTheme="minorHAnsi" w:hAnsi="Calibri" w:cs="Calibri"/>
          <w:sz w:val="24"/>
          <w:szCs w:val="24"/>
        </w:rPr>
        <w:t>Lumbricidae</w:t>
      </w:r>
      <w:proofErr w:type="spellEnd"/>
      <w:r w:rsidR="001249B8" w:rsidRPr="001249B8">
        <w:rPr>
          <w:rFonts w:ascii="Calibri" w:eastAsiaTheme="minorHAnsi" w:hAnsi="Calibri" w:cs="Calibri"/>
          <w:sz w:val="24"/>
          <w:szCs w:val="24"/>
        </w:rPr>
        <w:t xml:space="preserve">) wynosi 0,5 litra, które muszą być przedstawione do kontroli w stanie niepociętym. </w:t>
      </w:r>
    </w:p>
    <w:p w14:paraId="3A0FA272" w14:textId="0F2D9EA7" w:rsidR="001249B8" w:rsidRPr="00A663E5" w:rsidRDefault="001249B8" w:rsidP="00C96914">
      <w:pPr>
        <w:ind w:left="357"/>
        <w:jc w:val="both"/>
        <w:rPr>
          <w:rFonts w:ascii="Calibri" w:hAnsi="Calibri" w:cs="Calibri"/>
          <w:sz w:val="24"/>
          <w:szCs w:val="24"/>
        </w:rPr>
      </w:pPr>
      <w:r w:rsidRPr="00A663E5">
        <w:rPr>
          <w:rFonts w:ascii="Calibri" w:eastAsiaTheme="minorHAnsi" w:hAnsi="Calibri" w:cs="Calibri"/>
          <w:sz w:val="24"/>
          <w:szCs w:val="24"/>
        </w:rPr>
        <w:t>Przedstawienie do kontroli przynęt może odbywać się w dowolnej liczbie pudełek z fabrycznym oznaczeniem pojemności.</w:t>
      </w:r>
    </w:p>
    <w:p w14:paraId="798D5162" w14:textId="77777777" w:rsidR="00937629" w:rsidRPr="00A663E5" w:rsidRDefault="00937629" w:rsidP="00937629">
      <w:pPr>
        <w:rPr>
          <w:rFonts w:ascii="Calibri" w:hAnsi="Calibri" w:cs="Calibri"/>
          <w:sz w:val="24"/>
          <w:szCs w:val="24"/>
        </w:rPr>
      </w:pPr>
    </w:p>
    <w:p w14:paraId="228CA113" w14:textId="0AAF93E5" w:rsidR="00542DE0" w:rsidRPr="00A663E5" w:rsidRDefault="00542DE0" w:rsidP="00542DE0">
      <w:pPr>
        <w:rPr>
          <w:rFonts w:ascii="Calibri" w:hAnsi="Calibri" w:cs="Calibri"/>
          <w:b/>
          <w:bCs/>
          <w:sz w:val="24"/>
          <w:szCs w:val="24"/>
        </w:rPr>
      </w:pPr>
      <w:r w:rsidRPr="00A663E5">
        <w:rPr>
          <w:rFonts w:ascii="Calibri" w:hAnsi="Calibri" w:cs="Calibri"/>
          <w:b/>
          <w:bCs/>
          <w:sz w:val="24"/>
          <w:szCs w:val="24"/>
        </w:rPr>
        <w:t xml:space="preserve">Kontrola </w:t>
      </w:r>
    </w:p>
    <w:p w14:paraId="080C2CD3" w14:textId="2D639F60" w:rsidR="00542DE0" w:rsidRPr="00A663E5" w:rsidRDefault="00542DE0" w:rsidP="00542DE0">
      <w:pPr>
        <w:pStyle w:val="Default"/>
        <w:numPr>
          <w:ilvl w:val="0"/>
          <w:numId w:val="35"/>
        </w:numPr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Wszystkie zanęty muszą być przedstawione do kontroli w wiadrach z podziałką, a wszystkie przynęty </w:t>
      </w:r>
      <w:r w:rsidR="0007214F">
        <w:rPr>
          <w:rFonts w:ascii="Calibri" w:hAnsi="Calibri" w:cs="Calibri"/>
          <w:color w:val="auto"/>
        </w:rPr>
        <w:t xml:space="preserve">               </w:t>
      </w:r>
      <w:r w:rsidRPr="00A663E5">
        <w:rPr>
          <w:rFonts w:ascii="Calibri" w:hAnsi="Calibri" w:cs="Calibri"/>
          <w:color w:val="auto"/>
        </w:rPr>
        <w:t>w pudełkach z fabrycznym oznaczeniem pojemności zgodnie z przepisami „</w:t>
      </w:r>
      <w:proofErr w:type="spellStart"/>
      <w:r w:rsidRPr="00A663E5">
        <w:rPr>
          <w:rFonts w:ascii="Calibri" w:hAnsi="Calibri" w:cs="Calibri"/>
          <w:color w:val="auto"/>
        </w:rPr>
        <w:t>FIPSed</w:t>
      </w:r>
      <w:proofErr w:type="spellEnd"/>
      <w:r w:rsidRPr="00A663E5">
        <w:rPr>
          <w:rFonts w:ascii="Calibri" w:hAnsi="Calibri" w:cs="Calibri"/>
          <w:color w:val="auto"/>
        </w:rPr>
        <w:t xml:space="preserve">” tj.1 litra, 0,75 litra, 0,5 litra, 0,25 litra i 0,125 litra. </w:t>
      </w:r>
    </w:p>
    <w:p w14:paraId="562042BD" w14:textId="6A669E08" w:rsidR="00542DE0" w:rsidRPr="00A663E5" w:rsidRDefault="00542DE0" w:rsidP="00542DE0">
      <w:pPr>
        <w:pStyle w:val="Default"/>
        <w:numPr>
          <w:ilvl w:val="0"/>
          <w:numId w:val="35"/>
        </w:numPr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W osobnych pojemnikach przedstawiane są do kontroli następujące przynęty: </w:t>
      </w:r>
    </w:p>
    <w:p w14:paraId="2EAD2D52" w14:textId="77777777" w:rsidR="00542DE0" w:rsidRPr="00A663E5" w:rsidRDefault="00542DE0" w:rsidP="00542DE0">
      <w:pPr>
        <w:pStyle w:val="Default"/>
        <w:ind w:firstLine="708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a) Larwy </w:t>
      </w:r>
      <w:proofErr w:type="spellStart"/>
      <w:r w:rsidRPr="00A663E5">
        <w:rPr>
          <w:rFonts w:ascii="Calibri" w:hAnsi="Calibri" w:cs="Calibri"/>
          <w:color w:val="auto"/>
        </w:rPr>
        <w:t>ochotkowatych</w:t>
      </w:r>
      <w:proofErr w:type="spellEnd"/>
      <w:r w:rsidRPr="00A663E5">
        <w:rPr>
          <w:rFonts w:ascii="Calibri" w:hAnsi="Calibri" w:cs="Calibri"/>
          <w:color w:val="auto"/>
        </w:rPr>
        <w:t xml:space="preserve"> – </w:t>
      </w:r>
      <w:proofErr w:type="spellStart"/>
      <w:r w:rsidRPr="00A663E5">
        <w:rPr>
          <w:rFonts w:ascii="Calibri" w:hAnsi="Calibri" w:cs="Calibri"/>
          <w:color w:val="auto"/>
        </w:rPr>
        <w:t>jockers</w:t>
      </w:r>
      <w:proofErr w:type="spellEnd"/>
      <w:r w:rsidRPr="00A663E5">
        <w:rPr>
          <w:rFonts w:ascii="Calibri" w:hAnsi="Calibri" w:cs="Calibri"/>
          <w:color w:val="auto"/>
        </w:rPr>
        <w:t xml:space="preserve">, </w:t>
      </w:r>
    </w:p>
    <w:p w14:paraId="44B06267" w14:textId="77777777" w:rsidR="00542DE0" w:rsidRPr="00A663E5" w:rsidRDefault="00542DE0" w:rsidP="00542DE0">
      <w:pPr>
        <w:pStyle w:val="Default"/>
        <w:ind w:firstLine="708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b) Larwy </w:t>
      </w:r>
      <w:proofErr w:type="spellStart"/>
      <w:r w:rsidRPr="00A663E5">
        <w:rPr>
          <w:rFonts w:ascii="Calibri" w:hAnsi="Calibri" w:cs="Calibri"/>
          <w:color w:val="auto"/>
        </w:rPr>
        <w:t>ochotkowatych</w:t>
      </w:r>
      <w:proofErr w:type="spellEnd"/>
      <w:r w:rsidRPr="00A663E5">
        <w:rPr>
          <w:rFonts w:ascii="Calibri" w:hAnsi="Calibri" w:cs="Calibri"/>
          <w:color w:val="auto"/>
        </w:rPr>
        <w:t xml:space="preserve"> – ochotka haczykowa do nęcenia i łowienia, </w:t>
      </w:r>
    </w:p>
    <w:p w14:paraId="3DBBEB6D" w14:textId="77777777" w:rsidR="00542DE0" w:rsidRPr="00A663E5" w:rsidRDefault="00542DE0" w:rsidP="00542DE0">
      <w:pPr>
        <w:pStyle w:val="Default"/>
        <w:ind w:firstLine="708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>c) Czerwone robaki (</w:t>
      </w:r>
      <w:proofErr w:type="spellStart"/>
      <w:r w:rsidRPr="00A663E5">
        <w:rPr>
          <w:rFonts w:ascii="Calibri" w:hAnsi="Calibri" w:cs="Calibri"/>
          <w:color w:val="auto"/>
        </w:rPr>
        <w:t>dżdżownicowate</w:t>
      </w:r>
      <w:proofErr w:type="spellEnd"/>
      <w:r w:rsidRPr="00A663E5">
        <w:rPr>
          <w:rFonts w:ascii="Calibri" w:hAnsi="Calibri" w:cs="Calibri"/>
          <w:color w:val="auto"/>
        </w:rPr>
        <w:t xml:space="preserve"> – </w:t>
      </w:r>
      <w:proofErr w:type="spellStart"/>
      <w:r w:rsidRPr="00A663E5">
        <w:rPr>
          <w:rFonts w:ascii="Calibri" w:hAnsi="Calibri" w:cs="Calibri"/>
          <w:color w:val="auto"/>
        </w:rPr>
        <w:t>lumbricidae</w:t>
      </w:r>
      <w:proofErr w:type="spellEnd"/>
      <w:r w:rsidRPr="00A663E5">
        <w:rPr>
          <w:rFonts w:ascii="Calibri" w:hAnsi="Calibri" w:cs="Calibri"/>
          <w:color w:val="auto"/>
        </w:rPr>
        <w:t xml:space="preserve">). </w:t>
      </w:r>
    </w:p>
    <w:p w14:paraId="6D437E8D" w14:textId="5450FB31" w:rsidR="00542DE0" w:rsidRPr="00A663E5" w:rsidRDefault="00542DE0" w:rsidP="00542DE0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Zawodnicy muszą być obowiązkowo wyposażeni we własne wiadra i pudełka o właściwych pojemnościach. </w:t>
      </w:r>
    </w:p>
    <w:p w14:paraId="515ACBC7" w14:textId="4B4CBFBA" w:rsidR="00542DE0" w:rsidRPr="00A663E5" w:rsidRDefault="00542DE0" w:rsidP="00542DE0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Pudełko musi być zamknięte bez użycia dodatkowych elementów podtrzymujących zamknięcie </w:t>
      </w:r>
      <w:r w:rsidR="0007214F">
        <w:rPr>
          <w:rFonts w:ascii="Calibri" w:hAnsi="Calibri" w:cs="Calibri"/>
          <w:color w:val="auto"/>
        </w:rPr>
        <w:t xml:space="preserve">                   </w:t>
      </w:r>
      <w:r w:rsidRPr="00A663E5">
        <w:rPr>
          <w:rFonts w:ascii="Calibri" w:hAnsi="Calibri" w:cs="Calibri"/>
          <w:color w:val="auto"/>
        </w:rPr>
        <w:t xml:space="preserve">(np. taśma przylepna, itp.). </w:t>
      </w:r>
    </w:p>
    <w:p w14:paraId="23486225" w14:textId="46D714D8" w:rsidR="00542DE0" w:rsidRPr="00A663E5" w:rsidRDefault="00542DE0" w:rsidP="00542DE0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Każda inna przynęta lub zanęta musi być trzymana w pudełkach lub pojemnikach o oficjalnych pojemnościach. </w:t>
      </w:r>
    </w:p>
    <w:p w14:paraId="2AE9D88B" w14:textId="42A69F0A" w:rsidR="00542DE0" w:rsidRPr="00A663E5" w:rsidRDefault="00542DE0" w:rsidP="00542DE0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Kontrolne sprawdzenie ilości przygotowanej zanęty i przynęty przeprowadza upoważniona komisja techniczna nie później niż na 60 minut przed sygnałem do nęcenia (pierwszy sygnał), rozpoczynając od najniższego numeru stanowiska w sektorze. </w:t>
      </w:r>
    </w:p>
    <w:p w14:paraId="682521B0" w14:textId="7DED852B" w:rsidR="00542DE0" w:rsidRPr="00A663E5" w:rsidRDefault="00542DE0" w:rsidP="00542DE0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Komisja techniczna dokonuje kontroli długości wędziska i siatki do przechowywania ryb u jednego uprzednio wylosowanego zawodnika </w:t>
      </w:r>
    </w:p>
    <w:p w14:paraId="48D549CE" w14:textId="77777777" w:rsidR="00542DE0" w:rsidRPr="00A663E5" w:rsidRDefault="00542DE0" w:rsidP="00542DE0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Po drugim sygnale, przecieranie zanęty (poprzez sito, kosz, siatki, itp.) jak również mieszanie mikserem elektrycznym jest całkowicie zabronione, a przynęty i zanęty muszą znajdować się na stanowisku zawodnika. </w:t>
      </w:r>
    </w:p>
    <w:p w14:paraId="397D4BC3" w14:textId="456BED32" w:rsidR="00542DE0" w:rsidRPr="00A663E5" w:rsidRDefault="00542DE0" w:rsidP="00542DE0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Dopuszcza się użycie zraszacza do klejenia robaków i nawilżania zanęty lub gliny od kontroli zanęt </w:t>
      </w:r>
      <w:r w:rsidR="0007214F">
        <w:rPr>
          <w:rFonts w:ascii="Calibri" w:hAnsi="Calibri" w:cs="Calibri"/>
          <w:color w:val="auto"/>
        </w:rPr>
        <w:t xml:space="preserve">                     </w:t>
      </w:r>
      <w:r w:rsidRPr="00A663E5">
        <w:rPr>
          <w:rFonts w:ascii="Calibri" w:hAnsi="Calibri" w:cs="Calibri"/>
          <w:color w:val="auto"/>
        </w:rPr>
        <w:t>i przynęt (</w:t>
      </w:r>
      <w:r w:rsidR="008C1813" w:rsidRPr="00A663E5">
        <w:rPr>
          <w:rFonts w:ascii="Calibri" w:hAnsi="Calibri" w:cs="Calibri"/>
          <w:color w:val="auto"/>
        </w:rPr>
        <w:t>1</w:t>
      </w:r>
      <w:r w:rsidRPr="00A663E5">
        <w:rPr>
          <w:rFonts w:ascii="Calibri" w:hAnsi="Calibri" w:cs="Calibri"/>
          <w:color w:val="auto"/>
        </w:rPr>
        <w:t xml:space="preserve"> sygnał) do zakończenia zawodów (</w:t>
      </w:r>
      <w:r w:rsidR="008C1813" w:rsidRPr="00A663E5">
        <w:rPr>
          <w:rFonts w:ascii="Calibri" w:hAnsi="Calibri" w:cs="Calibri"/>
          <w:color w:val="auto"/>
        </w:rPr>
        <w:t>3</w:t>
      </w:r>
      <w:r w:rsidRPr="00A663E5">
        <w:rPr>
          <w:rFonts w:ascii="Calibri" w:hAnsi="Calibri" w:cs="Calibri"/>
          <w:color w:val="auto"/>
        </w:rPr>
        <w:t xml:space="preserve"> sygnał), </w:t>
      </w:r>
    </w:p>
    <w:p w14:paraId="16D04F36" w14:textId="31BF9F04" w:rsidR="00542DE0" w:rsidRPr="00A663E5" w:rsidRDefault="00542DE0" w:rsidP="00542DE0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>Po kontroli zanęt i przynę</w:t>
      </w:r>
      <w:r w:rsidR="0007214F">
        <w:rPr>
          <w:rFonts w:ascii="Calibri" w:hAnsi="Calibri" w:cs="Calibri"/>
          <w:color w:val="auto"/>
        </w:rPr>
        <w:t>t</w:t>
      </w:r>
      <w:r w:rsidRPr="00A663E5">
        <w:rPr>
          <w:rFonts w:ascii="Calibri" w:hAnsi="Calibri" w:cs="Calibri"/>
          <w:color w:val="auto"/>
        </w:rPr>
        <w:t xml:space="preserve"> do zakończenia zawodów (</w:t>
      </w:r>
      <w:r w:rsidR="008C1813" w:rsidRPr="00A663E5">
        <w:rPr>
          <w:rFonts w:ascii="Calibri" w:hAnsi="Calibri" w:cs="Calibri"/>
          <w:color w:val="auto"/>
        </w:rPr>
        <w:t>3</w:t>
      </w:r>
      <w:r w:rsidRPr="00A663E5">
        <w:rPr>
          <w:rFonts w:ascii="Calibri" w:hAnsi="Calibri" w:cs="Calibri"/>
          <w:color w:val="auto"/>
        </w:rPr>
        <w:t xml:space="preserve"> sygnał) zezwala się na dodawanie dodatków</w:t>
      </w:r>
      <w:r w:rsidR="0007214F">
        <w:rPr>
          <w:rFonts w:ascii="Calibri" w:hAnsi="Calibri" w:cs="Calibri"/>
          <w:color w:val="auto"/>
        </w:rPr>
        <w:t xml:space="preserve">               </w:t>
      </w:r>
      <w:r w:rsidRPr="00A663E5">
        <w:rPr>
          <w:rFonts w:ascii="Calibri" w:hAnsi="Calibri" w:cs="Calibri"/>
          <w:color w:val="auto"/>
        </w:rPr>
        <w:t xml:space="preserve"> w proszku lub płynie. </w:t>
      </w:r>
    </w:p>
    <w:p w14:paraId="2B707E1A" w14:textId="07770969" w:rsidR="00542DE0" w:rsidRPr="00A663E5" w:rsidRDefault="00542DE0" w:rsidP="00542DE0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>W czasie trwania tury zawodów sędzia ma prawo zażądać skontrolowania zestawu nie czekając do zakończenia tury w przypadku podejrzenia naruszenia ZOSW.</w:t>
      </w:r>
    </w:p>
    <w:p w14:paraId="15A26D4F" w14:textId="77777777" w:rsidR="00542DE0" w:rsidRPr="00A663E5" w:rsidRDefault="00542DE0" w:rsidP="00542DE0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Jeśli zawodnik odmówi przeprowadzenia kontroli lub zmieni uzbrojenie zestawu – zawodnik zostaje zdyskwalifikowany w całych zawodach. </w:t>
      </w:r>
    </w:p>
    <w:p w14:paraId="4ABAEDD3" w14:textId="77777777" w:rsidR="001249B8" w:rsidRPr="00A663E5" w:rsidRDefault="001249B8" w:rsidP="00937629">
      <w:pPr>
        <w:rPr>
          <w:rFonts w:ascii="Calibri" w:hAnsi="Calibri" w:cs="Calibri"/>
          <w:sz w:val="24"/>
          <w:szCs w:val="24"/>
        </w:rPr>
      </w:pPr>
    </w:p>
    <w:p w14:paraId="5C75E27C" w14:textId="77777777" w:rsidR="00542DE0" w:rsidRPr="00A663E5" w:rsidRDefault="00542DE0" w:rsidP="00542DE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663E5">
        <w:rPr>
          <w:rFonts w:ascii="Calibri" w:hAnsi="Calibri" w:cs="Calibri"/>
          <w:b/>
          <w:bCs/>
          <w:sz w:val="24"/>
          <w:szCs w:val="24"/>
        </w:rPr>
        <w:t>Przebieg zawodów:</w:t>
      </w:r>
    </w:p>
    <w:p w14:paraId="317EA908" w14:textId="77777777" w:rsidR="00542DE0" w:rsidRPr="00A663E5" w:rsidRDefault="00542DE0" w:rsidP="00542DE0">
      <w:pPr>
        <w:pStyle w:val="Akapitzlist"/>
        <w:numPr>
          <w:ilvl w:val="0"/>
          <w:numId w:val="21"/>
        </w:numPr>
        <w:ind w:left="714" w:hanging="357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A663E5">
        <w:rPr>
          <w:rStyle w:val="markedcontent"/>
          <w:rFonts w:ascii="Calibri" w:hAnsi="Calibri" w:cs="Calibri"/>
          <w:sz w:val="24"/>
          <w:szCs w:val="24"/>
        </w:rPr>
        <w:t>Zawodnik w czasie zawodów łowi w obrębie swego stanowiska (nie wolno łowić w obrębie pasów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neutralnych). Zawodnik może pobrać wodę do pojemnika w granicach swojego stanowiska.</w:t>
      </w:r>
    </w:p>
    <w:p w14:paraId="632766A7" w14:textId="77777777" w:rsidR="00542DE0" w:rsidRPr="00A663E5" w:rsidRDefault="00542DE0" w:rsidP="00542DE0">
      <w:pPr>
        <w:pStyle w:val="Akapitzlist"/>
        <w:numPr>
          <w:ilvl w:val="0"/>
          <w:numId w:val="21"/>
        </w:numPr>
        <w:ind w:left="714" w:hanging="357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A663E5">
        <w:rPr>
          <w:rStyle w:val="markedcontent"/>
          <w:rFonts w:ascii="Calibri" w:hAnsi="Calibri" w:cs="Calibri"/>
          <w:sz w:val="24"/>
          <w:szCs w:val="24"/>
        </w:rPr>
        <w:t>Zawodnik z przestrzeni dla niego wyznaczonej ma prawo korzystać według swego uznania, pod warunkiem, że nie będzie przeszkadzał zawodnikom na sąsiednich stanowiskach w łowieniu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oraz nie będzie sztucznie przedłużał linii brzegowej.</w:t>
      </w:r>
    </w:p>
    <w:p w14:paraId="799A1132" w14:textId="77777777" w:rsidR="00542DE0" w:rsidRPr="00A663E5" w:rsidRDefault="00542DE0" w:rsidP="00542DE0">
      <w:pPr>
        <w:pStyle w:val="Default"/>
        <w:numPr>
          <w:ilvl w:val="0"/>
          <w:numId w:val="21"/>
        </w:numPr>
        <w:ind w:left="714" w:hanging="357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Koszyczki podczas wyrzutu muszą być załadowane zanętą tylko wewnątrz. </w:t>
      </w:r>
    </w:p>
    <w:p w14:paraId="2692A706" w14:textId="77777777" w:rsidR="00542DE0" w:rsidRPr="00A663E5" w:rsidRDefault="00542DE0" w:rsidP="00542DE0">
      <w:pPr>
        <w:pStyle w:val="Default"/>
        <w:numPr>
          <w:ilvl w:val="0"/>
          <w:numId w:val="21"/>
        </w:numPr>
        <w:ind w:left="714" w:hanging="357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Dopuszcza się połów koszykiem nie załadowanym zanętą. </w:t>
      </w:r>
    </w:p>
    <w:p w14:paraId="631E4E65" w14:textId="77777777" w:rsidR="00542DE0" w:rsidRPr="00A663E5" w:rsidRDefault="00542DE0" w:rsidP="00542DE0">
      <w:pPr>
        <w:pStyle w:val="Default"/>
        <w:numPr>
          <w:ilvl w:val="0"/>
          <w:numId w:val="21"/>
        </w:numPr>
        <w:ind w:left="714" w:hanging="357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Po złowieniu ryby zabronione jest wędkowanie dopóki ryba nie zostanie wpuszczona do siatki lub uwolniona. </w:t>
      </w:r>
    </w:p>
    <w:p w14:paraId="1CB261E5" w14:textId="77777777" w:rsidR="00542DE0" w:rsidRPr="00A663E5" w:rsidRDefault="00542DE0" w:rsidP="00542DE0">
      <w:pPr>
        <w:pStyle w:val="Default"/>
        <w:numPr>
          <w:ilvl w:val="0"/>
          <w:numId w:val="21"/>
        </w:numPr>
        <w:ind w:left="714" w:hanging="357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W czasie wykonywania rzutu należy zwrócić szczególną uwagę na bezpieczeństwo. Rzut może być wykonany tylko wtedy, gdy rzucający jest pewny, że nie spowoduje zagrożenia dla innych osób. </w:t>
      </w:r>
    </w:p>
    <w:p w14:paraId="02624292" w14:textId="77777777" w:rsidR="00542DE0" w:rsidRPr="00A663E5" w:rsidRDefault="00542DE0" w:rsidP="00542DE0">
      <w:pPr>
        <w:pStyle w:val="Default"/>
        <w:numPr>
          <w:ilvl w:val="0"/>
          <w:numId w:val="21"/>
        </w:numPr>
        <w:ind w:left="714" w:hanging="357"/>
        <w:rPr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</w:rPr>
        <w:t xml:space="preserve">Zabrania się rzutu z zamkniętym kabłąkiem kołowrotka. Każdy rzut powinien uwolnić linkę główną ze szpuli kołowrotka przed wpadnięciem koszyka </w:t>
      </w:r>
      <w:proofErr w:type="spellStart"/>
      <w:r w:rsidRPr="00A663E5">
        <w:rPr>
          <w:rFonts w:ascii="Calibri" w:hAnsi="Calibri" w:cs="Calibri"/>
          <w:color w:val="auto"/>
        </w:rPr>
        <w:t>zanętowego</w:t>
      </w:r>
      <w:proofErr w:type="spellEnd"/>
      <w:r w:rsidRPr="00A663E5">
        <w:rPr>
          <w:rFonts w:ascii="Calibri" w:hAnsi="Calibri" w:cs="Calibri"/>
          <w:color w:val="auto"/>
        </w:rPr>
        <w:t xml:space="preserve"> do wody</w:t>
      </w:r>
      <w:r w:rsidRPr="00A663E5">
        <w:rPr>
          <w:color w:val="auto"/>
          <w:sz w:val="23"/>
          <w:szCs w:val="23"/>
        </w:rPr>
        <w:t xml:space="preserve">. </w:t>
      </w:r>
    </w:p>
    <w:p w14:paraId="7CC70EE0" w14:textId="77777777" w:rsidR="00C96914" w:rsidRPr="00A663E5" w:rsidRDefault="00C96914" w:rsidP="00C96914">
      <w:pPr>
        <w:pStyle w:val="Default"/>
        <w:ind w:left="714"/>
        <w:rPr>
          <w:color w:val="auto"/>
          <w:sz w:val="23"/>
          <w:szCs w:val="23"/>
        </w:rPr>
      </w:pPr>
    </w:p>
    <w:p w14:paraId="71D33807" w14:textId="77777777" w:rsidR="00542DE0" w:rsidRPr="00A663E5" w:rsidRDefault="00542DE0" w:rsidP="00542DE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663E5">
        <w:rPr>
          <w:rFonts w:ascii="Calibri" w:hAnsi="Calibri" w:cs="Calibri"/>
          <w:b/>
          <w:bCs/>
          <w:sz w:val="24"/>
          <w:szCs w:val="24"/>
        </w:rPr>
        <w:lastRenderedPageBreak/>
        <w:t>Zawody:</w:t>
      </w:r>
    </w:p>
    <w:p w14:paraId="4F19542F" w14:textId="77777777" w:rsidR="00542DE0" w:rsidRPr="00A663E5" w:rsidRDefault="00542DE0" w:rsidP="00542DE0">
      <w:pPr>
        <w:pStyle w:val="Akapitzlist"/>
        <w:numPr>
          <w:ilvl w:val="0"/>
          <w:numId w:val="23"/>
        </w:numPr>
        <w:jc w:val="both"/>
        <w:rPr>
          <w:rFonts w:ascii="Calibri" w:hAnsi="Calibri" w:cs="Calibri"/>
          <w:sz w:val="23"/>
          <w:szCs w:val="23"/>
        </w:rPr>
      </w:pPr>
      <w:r w:rsidRPr="00A663E5">
        <w:rPr>
          <w:rFonts w:ascii="Calibri" w:hAnsi="Calibri" w:cs="Calibri"/>
          <w:sz w:val="23"/>
          <w:szCs w:val="23"/>
          <w:lang w:eastAsia="pl-PL"/>
        </w:rPr>
        <w:t>Czas trwania jednej tury zawodów wynosi: 5 godziny</w:t>
      </w:r>
    </w:p>
    <w:p w14:paraId="19BF81CB" w14:textId="77777777" w:rsidR="00542DE0" w:rsidRPr="00A663E5" w:rsidRDefault="00542DE0" w:rsidP="00542DE0">
      <w:pPr>
        <w:pStyle w:val="Akapitzlist"/>
        <w:numPr>
          <w:ilvl w:val="0"/>
          <w:numId w:val="23"/>
        </w:numPr>
        <w:jc w:val="both"/>
        <w:rPr>
          <w:rFonts w:ascii="Calibri" w:hAnsi="Calibri" w:cs="Calibri"/>
          <w:sz w:val="23"/>
          <w:szCs w:val="23"/>
        </w:rPr>
      </w:pPr>
      <w:r w:rsidRPr="00A663E5">
        <w:rPr>
          <w:rFonts w:ascii="Calibri" w:hAnsi="Calibri" w:cs="Calibri"/>
          <w:sz w:val="23"/>
          <w:szCs w:val="23"/>
          <w:lang w:eastAsia="pl-PL"/>
        </w:rPr>
        <w:t>Dopuszcza się skrócenie czasu trwania tury zawodów z przyczyn losowych lub wobec wystąpienia niekorzystnych warunków atmosferycznych, aby jednak tura była uznana za rozegraną nie może</w:t>
      </w:r>
      <w:r w:rsidRPr="00A663E5">
        <w:rPr>
          <w:rFonts w:ascii="Calibri" w:hAnsi="Calibri" w:cs="Calibri"/>
          <w:sz w:val="23"/>
          <w:szCs w:val="23"/>
          <w:lang w:eastAsia="pl-PL"/>
        </w:rPr>
        <w:br/>
        <w:t>trwać krócej niż połowa czasu trwania tury.</w:t>
      </w:r>
    </w:p>
    <w:p w14:paraId="62E2FFBE" w14:textId="77777777" w:rsidR="00542DE0" w:rsidRPr="00A663E5" w:rsidRDefault="00542DE0" w:rsidP="00542DE0">
      <w:pPr>
        <w:pStyle w:val="Akapitzlist"/>
        <w:numPr>
          <w:ilvl w:val="0"/>
          <w:numId w:val="23"/>
        </w:numPr>
        <w:jc w:val="both"/>
        <w:rPr>
          <w:rStyle w:val="markedcontent"/>
          <w:rFonts w:ascii="Calibri" w:hAnsi="Calibri" w:cs="Calibri"/>
          <w:sz w:val="23"/>
          <w:szCs w:val="23"/>
        </w:rPr>
      </w:pPr>
      <w:r w:rsidRPr="00A663E5">
        <w:rPr>
          <w:rStyle w:val="markedcontent"/>
          <w:rFonts w:ascii="Calibri" w:hAnsi="Calibri" w:cs="Calibri"/>
          <w:sz w:val="23"/>
          <w:szCs w:val="23"/>
        </w:rPr>
        <w:t>Po otrzymaniu numerów startowych zawodnicy udają się przed wylosowane</w:t>
      </w:r>
      <w:r w:rsidRPr="00A663E5">
        <w:rPr>
          <w:rFonts w:ascii="Calibri" w:hAnsi="Calibri" w:cs="Calibri"/>
          <w:sz w:val="23"/>
          <w:szCs w:val="23"/>
        </w:rPr>
        <w:t xml:space="preserve"> </w:t>
      </w:r>
      <w:r w:rsidRPr="00A663E5">
        <w:rPr>
          <w:rStyle w:val="markedcontent"/>
          <w:rFonts w:ascii="Calibri" w:hAnsi="Calibri" w:cs="Calibri"/>
          <w:sz w:val="23"/>
          <w:szCs w:val="23"/>
        </w:rPr>
        <w:t>stanowiska.</w:t>
      </w:r>
    </w:p>
    <w:p w14:paraId="397A024D" w14:textId="77777777" w:rsidR="00542DE0" w:rsidRPr="00A663E5" w:rsidRDefault="00542DE0" w:rsidP="00542DE0">
      <w:pPr>
        <w:pStyle w:val="Akapitzlist"/>
        <w:numPr>
          <w:ilvl w:val="0"/>
          <w:numId w:val="23"/>
        </w:numPr>
        <w:jc w:val="both"/>
        <w:rPr>
          <w:rStyle w:val="markedcontent"/>
          <w:rFonts w:ascii="Calibri" w:hAnsi="Calibri" w:cs="Calibri"/>
          <w:sz w:val="23"/>
          <w:szCs w:val="23"/>
        </w:rPr>
      </w:pPr>
      <w:r w:rsidRPr="00A663E5">
        <w:rPr>
          <w:rStyle w:val="markedcontent"/>
          <w:rFonts w:ascii="Calibri" w:hAnsi="Calibri" w:cs="Calibri"/>
          <w:sz w:val="23"/>
          <w:szCs w:val="23"/>
        </w:rPr>
        <w:t>Zawodnik może pobrać wodę do pojemnika w granicach swojego stanowiska.</w:t>
      </w:r>
    </w:p>
    <w:p w14:paraId="18B71B7E" w14:textId="77777777" w:rsidR="00542DE0" w:rsidRPr="00A663E5" w:rsidRDefault="00542DE0" w:rsidP="00542DE0">
      <w:pPr>
        <w:pStyle w:val="Akapitzlist"/>
        <w:numPr>
          <w:ilvl w:val="0"/>
          <w:numId w:val="23"/>
        </w:numPr>
        <w:jc w:val="both"/>
        <w:rPr>
          <w:rStyle w:val="markedcontent"/>
          <w:rFonts w:ascii="Calibri" w:hAnsi="Calibri" w:cs="Calibri"/>
          <w:sz w:val="23"/>
          <w:szCs w:val="23"/>
        </w:rPr>
      </w:pPr>
      <w:r w:rsidRPr="00A663E5">
        <w:rPr>
          <w:rStyle w:val="markedcontent"/>
          <w:rFonts w:ascii="Calibri" w:hAnsi="Calibri" w:cs="Calibri"/>
          <w:sz w:val="23"/>
          <w:szCs w:val="23"/>
        </w:rPr>
        <w:t>Poszczególne fazy zawodów będą sygnalizowane sygnałem akustycznym.</w:t>
      </w:r>
    </w:p>
    <w:p w14:paraId="43A66A3E" w14:textId="77777777" w:rsidR="00542DE0" w:rsidRPr="00A663E5" w:rsidRDefault="00542DE0" w:rsidP="00542DE0">
      <w:pPr>
        <w:pStyle w:val="Akapitzlist"/>
        <w:numPr>
          <w:ilvl w:val="0"/>
          <w:numId w:val="23"/>
        </w:numPr>
        <w:jc w:val="both"/>
        <w:rPr>
          <w:rStyle w:val="markedcontent"/>
          <w:rFonts w:ascii="Calibri" w:hAnsi="Calibri" w:cs="Calibri"/>
          <w:sz w:val="23"/>
          <w:szCs w:val="23"/>
        </w:rPr>
      </w:pPr>
      <w:r w:rsidRPr="0007214F">
        <w:rPr>
          <w:rStyle w:val="markedcontent"/>
          <w:rFonts w:ascii="Calibri" w:hAnsi="Calibri" w:cs="Calibri"/>
          <w:color w:val="FF0000"/>
          <w:sz w:val="23"/>
          <w:szCs w:val="23"/>
        </w:rPr>
        <w:t>Obowiązują następujące sygnały:</w:t>
      </w:r>
    </w:p>
    <w:p w14:paraId="6246B293" w14:textId="1A12A2F1" w:rsidR="00542DE0" w:rsidRPr="00A663E5" w:rsidRDefault="0007214F" w:rsidP="00542DE0">
      <w:pPr>
        <w:pStyle w:val="Default"/>
        <w:ind w:firstLine="708"/>
        <w:jc w:val="both"/>
        <w:rPr>
          <w:rFonts w:ascii="Calibri" w:hAnsi="Calibri" w:cs="Calibri"/>
          <w:color w:val="auto"/>
          <w:sz w:val="23"/>
          <w:szCs w:val="23"/>
        </w:rPr>
      </w:pPr>
      <w:r w:rsidRPr="0007214F">
        <w:rPr>
          <w:rStyle w:val="markedcontent"/>
          <w:rFonts w:ascii="Calibri" w:hAnsi="Calibri" w:cs="Calibri"/>
          <w:b/>
          <w:bCs/>
          <w:color w:val="auto"/>
          <w:sz w:val="23"/>
          <w:szCs w:val="23"/>
        </w:rPr>
        <w:t>P</w:t>
      </w:r>
      <w:r w:rsidR="00542DE0" w:rsidRPr="0007214F">
        <w:rPr>
          <w:rStyle w:val="markedcontent"/>
          <w:rFonts w:ascii="Calibri" w:hAnsi="Calibri" w:cs="Calibri"/>
          <w:b/>
          <w:bCs/>
          <w:color w:val="auto"/>
          <w:sz w:val="23"/>
          <w:szCs w:val="23"/>
        </w:rPr>
        <w:t>ierwszy sygnał</w:t>
      </w:r>
      <w:r w:rsidR="00542DE0" w:rsidRPr="00A663E5">
        <w:rPr>
          <w:rStyle w:val="markedcontent"/>
          <w:rFonts w:ascii="Calibri" w:hAnsi="Calibri" w:cs="Calibri"/>
          <w:color w:val="auto"/>
          <w:sz w:val="23"/>
          <w:szCs w:val="23"/>
        </w:rPr>
        <w:t xml:space="preserve"> – </w:t>
      </w:r>
      <w:r w:rsidR="00542DE0" w:rsidRPr="00A663E5">
        <w:rPr>
          <w:rFonts w:ascii="Calibri" w:hAnsi="Calibri" w:cs="Calibri"/>
          <w:color w:val="auto"/>
          <w:sz w:val="23"/>
          <w:szCs w:val="23"/>
        </w:rPr>
        <w:t xml:space="preserve">na 10 minut przed rozpoczęciem zawodów, po którym zawodnik może rozpocząć </w:t>
      </w:r>
      <w:r w:rsidR="00542DE0" w:rsidRPr="00A663E5">
        <w:rPr>
          <w:rFonts w:ascii="Calibri" w:hAnsi="Calibri" w:cs="Calibri"/>
          <w:color w:val="auto"/>
          <w:sz w:val="23"/>
          <w:szCs w:val="23"/>
        </w:rPr>
        <w:br/>
        <w:t xml:space="preserve">              nęcenie zanętą tylko za pomocą koszyka </w:t>
      </w:r>
      <w:proofErr w:type="spellStart"/>
      <w:r w:rsidR="00542DE0" w:rsidRPr="00A663E5">
        <w:rPr>
          <w:rFonts w:ascii="Calibri" w:hAnsi="Calibri" w:cs="Calibri"/>
          <w:color w:val="auto"/>
          <w:sz w:val="23"/>
          <w:szCs w:val="23"/>
        </w:rPr>
        <w:t>zanętowego</w:t>
      </w:r>
      <w:proofErr w:type="spellEnd"/>
      <w:r w:rsidR="00542DE0" w:rsidRPr="00A663E5">
        <w:rPr>
          <w:rFonts w:ascii="Calibri" w:hAnsi="Calibri" w:cs="Calibri"/>
          <w:color w:val="auto"/>
          <w:sz w:val="23"/>
          <w:szCs w:val="23"/>
        </w:rPr>
        <w:t xml:space="preserve">. Inna forma nęcenia jest zabroniona; </w:t>
      </w:r>
    </w:p>
    <w:p w14:paraId="4D3D9A60" w14:textId="1FD431AC" w:rsidR="00542DE0" w:rsidRPr="00A663E5" w:rsidRDefault="0007214F" w:rsidP="00542DE0">
      <w:pPr>
        <w:pStyle w:val="Akapitzlist"/>
        <w:jc w:val="both"/>
        <w:rPr>
          <w:rFonts w:ascii="Calibri" w:hAnsi="Calibri" w:cs="Calibri"/>
          <w:sz w:val="23"/>
          <w:szCs w:val="23"/>
        </w:rPr>
      </w:pPr>
      <w:r w:rsidRPr="0007214F">
        <w:rPr>
          <w:rStyle w:val="markedcontent"/>
          <w:rFonts w:ascii="Calibri" w:hAnsi="Calibri" w:cs="Calibri"/>
          <w:b/>
          <w:bCs/>
          <w:sz w:val="23"/>
          <w:szCs w:val="23"/>
        </w:rPr>
        <w:t>D</w:t>
      </w:r>
      <w:r w:rsidR="00542DE0" w:rsidRPr="0007214F">
        <w:rPr>
          <w:rStyle w:val="markedcontent"/>
          <w:rFonts w:ascii="Calibri" w:hAnsi="Calibri" w:cs="Calibri"/>
          <w:b/>
          <w:bCs/>
          <w:sz w:val="23"/>
          <w:szCs w:val="23"/>
        </w:rPr>
        <w:t>rugi sygnał</w:t>
      </w:r>
      <w:r w:rsidR="00542DE0" w:rsidRPr="00A663E5">
        <w:rPr>
          <w:rStyle w:val="markedcontent"/>
          <w:rFonts w:ascii="Calibri" w:hAnsi="Calibri" w:cs="Calibri"/>
          <w:sz w:val="23"/>
          <w:szCs w:val="23"/>
        </w:rPr>
        <w:t xml:space="preserve"> – </w:t>
      </w:r>
      <w:r w:rsidR="00542DE0" w:rsidRPr="00A663E5">
        <w:rPr>
          <w:rFonts w:ascii="Calibri" w:hAnsi="Calibri" w:cs="Calibri"/>
          <w:sz w:val="23"/>
          <w:szCs w:val="23"/>
        </w:rPr>
        <w:t xml:space="preserve">oznacza rozpoczęcie zawodów - po tym sygnale zawodnik rozpoczyna łowienie; </w:t>
      </w:r>
    </w:p>
    <w:p w14:paraId="4F584112" w14:textId="041C0F38" w:rsidR="00542DE0" w:rsidRPr="00A663E5" w:rsidRDefault="0007214F" w:rsidP="00542DE0">
      <w:pPr>
        <w:pStyle w:val="Default"/>
        <w:ind w:firstLine="708"/>
        <w:jc w:val="both"/>
        <w:rPr>
          <w:rStyle w:val="markedcontent"/>
          <w:rFonts w:ascii="Calibri" w:hAnsi="Calibri" w:cs="Calibri"/>
          <w:color w:val="auto"/>
          <w:sz w:val="23"/>
          <w:szCs w:val="23"/>
        </w:rPr>
      </w:pPr>
      <w:r w:rsidRPr="0007214F">
        <w:rPr>
          <w:rStyle w:val="markedcontent"/>
          <w:rFonts w:ascii="Calibri" w:hAnsi="Calibri" w:cs="Calibri"/>
          <w:b/>
          <w:bCs/>
          <w:color w:val="auto"/>
          <w:sz w:val="23"/>
          <w:szCs w:val="23"/>
        </w:rPr>
        <w:t>T</w:t>
      </w:r>
      <w:r w:rsidR="00542DE0" w:rsidRPr="0007214F">
        <w:rPr>
          <w:rStyle w:val="markedcontent"/>
          <w:rFonts w:ascii="Calibri" w:hAnsi="Calibri" w:cs="Calibri"/>
          <w:b/>
          <w:bCs/>
          <w:color w:val="auto"/>
          <w:sz w:val="23"/>
          <w:szCs w:val="23"/>
        </w:rPr>
        <w:t>rzeci sygnał</w:t>
      </w:r>
      <w:r w:rsidR="00542DE0" w:rsidRPr="00A663E5">
        <w:rPr>
          <w:rStyle w:val="markedcontent"/>
          <w:rFonts w:ascii="Calibri" w:hAnsi="Calibri" w:cs="Calibri"/>
          <w:color w:val="auto"/>
          <w:sz w:val="23"/>
          <w:szCs w:val="23"/>
        </w:rPr>
        <w:t xml:space="preserve"> – </w:t>
      </w:r>
      <w:r w:rsidR="00542DE0" w:rsidRPr="00A663E5">
        <w:rPr>
          <w:rFonts w:ascii="Calibri" w:hAnsi="Calibri" w:cs="Calibri"/>
          <w:color w:val="auto"/>
          <w:sz w:val="23"/>
          <w:szCs w:val="23"/>
        </w:rPr>
        <w:t xml:space="preserve">oznacza zakończenie zawodów - po tym sygnale nie zalicza się żadnej ryby </w:t>
      </w:r>
      <w:r w:rsidR="00542DE0" w:rsidRPr="00A663E5">
        <w:rPr>
          <w:rFonts w:ascii="Calibri" w:hAnsi="Calibri" w:cs="Calibri"/>
          <w:color w:val="auto"/>
          <w:sz w:val="23"/>
          <w:szCs w:val="23"/>
        </w:rPr>
        <w:br/>
        <w:t xml:space="preserve">              wyjętej z wody. Rybę znajdująca się w podbieraku przed siódmym sygnałem zalicza się do </w:t>
      </w:r>
      <w:r w:rsidR="00542DE0" w:rsidRPr="00A663E5">
        <w:rPr>
          <w:rFonts w:ascii="Calibri" w:hAnsi="Calibri" w:cs="Calibri"/>
          <w:color w:val="auto"/>
          <w:sz w:val="23"/>
          <w:szCs w:val="23"/>
        </w:rPr>
        <w:br/>
        <w:t xml:space="preserve">              zawodów pod warunkiem, że podbierak znajduje się nad wodą. </w:t>
      </w:r>
    </w:p>
    <w:p w14:paraId="07C53479" w14:textId="3E9B6D8A" w:rsidR="00542DE0" w:rsidRPr="00A663E5" w:rsidRDefault="00542DE0" w:rsidP="00542DE0">
      <w:pPr>
        <w:pStyle w:val="Akapitzlist"/>
        <w:numPr>
          <w:ilvl w:val="0"/>
          <w:numId w:val="23"/>
        </w:numPr>
        <w:jc w:val="both"/>
        <w:rPr>
          <w:rStyle w:val="markedcontent"/>
          <w:rFonts w:ascii="Calibri" w:hAnsi="Calibri" w:cs="Calibri"/>
          <w:sz w:val="23"/>
          <w:szCs w:val="23"/>
        </w:rPr>
      </w:pPr>
      <w:r w:rsidRPr="00A663E5">
        <w:rPr>
          <w:rStyle w:val="markedcontent"/>
          <w:rFonts w:ascii="Calibri" w:hAnsi="Calibri" w:cs="Calibri"/>
          <w:sz w:val="23"/>
          <w:szCs w:val="23"/>
        </w:rPr>
        <w:t>Zawodnikowi w czasie trwania zawodów (pomiędzy 2 i 3 sygnałem) nie wolno korzystać z</w:t>
      </w:r>
      <w:r w:rsidRPr="00A663E5">
        <w:rPr>
          <w:rFonts w:ascii="Calibri" w:hAnsi="Calibri" w:cs="Calibri"/>
          <w:sz w:val="23"/>
          <w:szCs w:val="23"/>
        </w:rPr>
        <w:t xml:space="preserve"> </w:t>
      </w:r>
      <w:r w:rsidRPr="00A663E5">
        <w:rPr>
          <w:rStyle w:val="markedcontent"/>
          <w:rFonts w:ascii="Calibri" w:hAnsi="Calibri" w:cs="Calibri"/>
          <w:sz w:val="23"/>
          <w:szCs w:val="23"/>
        </w:rPr>
        <w:t>pomocy innych osób, z wyjątkiem przypadków losowych i opisanych w niniejszych przepisach.</w:t>
      </w:r>
    </w:p>
    <w:p w14:paraId="337AACC5" w14:textId="77777777" w:rsidR="00542DE0" w:rsidRPr="00A663E5" w:rsidRDefault="00542DE0" w:rsidP="00542DE0">
      <w:pPr>
        <w:pStyle w:val="Akapitzlist"/>
        <w:numPr>
          <w:ilvl w:val="0"/>
          <w:numId w:val="23"/>
        </w:numPr>
        <w:jc w:val="both"/>
        <w:rPr>
          <w:rStyle w:val="markedcontent"/>
          <w:rFonts w:ascii="Calibri" w:hAnsi="Calibri" w:cs="Calibri"/>
          <w:sz w:val="23"/>
          <w:szCs w:val="23"/>
        </w:rPr>
      </w:pPr>
      <w:r w:rsidRPr="00A663E5">
        <w:rPr>
          <w:rStyle w:val="markedcontent"/>
          <w:rFonts w:ascii="Calibri" w:hAnsi="Calibri" w:cs="Calibri"/>
          <w:sz w:val="23"/>
          <w:szCs w:val="23"/>
        </w:rPr>
        <w:t>Do czasu przybycia komisji technicznej siatka z rybami pozostaje w wodzie.</w:t>
      </w:r>
    </w:p>
    <w:p w14:paraId="0442DEDB" w14:textId="77777777" w:rsidR="00542DE0" w:rsidRPr="00A663E5" w:rsidRDefault="00542DE0" w:rsidP="00542DE0">
      <w:pPr>
        <w:pStyle w:val="Akapitzlist"/>
        <w:numPr>
          <w:ilvl w:val="0"/>
          <w:numId w:val="23"/>
        </w:numPr>
        <w:jc w:val="both"/>
        <w:rPr>
          <w:rStyle w:val="markedcontent"/>
          <w:rFonts w:ascii="Calibri" w:hAnsi="Calibri" w:cs="Calibri"/>
          <w:sz w:val="23"/>
          <w:szCs w:val="23"/>
        </w:rPr>
      </w:pPr>
      <w:bookmarkStart w:id="0" w:name="_Hlk164337439"/>
      <w:r w:rsidRPr="00A663E5">
        <w:rPr>
          <w:rStyle w:val="markedcontent"/>
          <w:rFonts w:ascii="Calibri" w:hAnsi="Calibri" w:cs="Calibri"/>
          <w:sz w:val="23"/>
          <w:szCs w:val="23"/>
        </w:rPr>
        <w:t>Po zakończeniu zawodów (po 3 sygnale) ryby znajdujące się w siatce zostają formalnie</w:t>
      </w:r>
      <w:r w:rsidRPr="00A663E5">
        <w:rPr>
          <w:rFonts w:ascii="Calibri" w:hAnsi="Calibri" w:cs="Calibri"/>
          <w:sz w:val="23"/>
          <w:szCs w:val="23"/>
        </w:rPr>
        <w:t xml:space="preserve"> </w:t>
      </w:r>
      <w:r w:rsidRPr="00A663E5">
        <w:rPr>
          <w:rStyle w:val="markedcontent"/>
          <w:rFonts w:ascii="Calibri" w:hAnsi="Calibri" w:cs="Calibri"/>
          <w:sz w:val="23"/>
          <w:szCs w:val="23"/>
        </w:rPr>
        <w:t>przekazane sędziemu. Zawodnik ma obowiązek wyjąć siatkę z wody i przekazać ryby sędziemu</w:t>
      </w:r>
      <w:r w:rsidRPr="00A663E5">
        <w:rPr>
          <w:rFonts w:ascii="Calibri" w:hAnsi="Calibri" w:cs="Calibri"/>
          <w:sz w:val="23"/>
          <w:szCs w:val="23"/>
        </w:rPr>
        <w:t xml:space="preserve"> </w:t>
      </w:r>
      <w:r w:rsidRPr="00A663E5">
        <w:rPr>
          <w:rStyle w:val="markedcontent"/>
          <w:rFonts w:ascii="Calibri" w:hAnsi="Calibri" w:cs="Calibri"/>
          <w:sz w:val="23"/>
          <w:szCs w:val="23"/>
        </w:rPr>
        <w:t>do ważenia</w:t>
      </w:r>
      <w:bookmarkEnd w:id="0"/>
      <w:r w:rsidRPr="00A663E5">
        <w:rPr>
          <w:rStyle w:val="markedcontent"/>
          <w:rFonts w:ascii="Calibri" w:hAnsi="Calibri" w:cs="Calibri"/>
          <w:sz w:val="23"/>
          <w:szCs w:val="23"/>
        </w:rPr>
        <w:t>.</w:t>
      </w:r>
    </w:p>
    <w:p w14:paraId="146C3082" w14:textId="77777777" w:rsidR="00542DE0" w:rsidRPr="00A663E5" w:rsidRDefault="00542DE0" w:rsidP="00542DE0">
      <w:pPr>
        <w:pStyle w:val="Akapitzlist"/>
        <w:numPr>
          <w:ilvl w:val="0"/>
          <w:numId w:val="23"/>
        </w:numPr>
        <w:jc w:val="both"/>
        <w:rPr>
          <w:rStyle w:val="markedcontent"/>
          <w:rFonts w:ascii="Calibri" w:hAnsi="Calibri" w:cs="Calibri"/>
          <w:sz w:val="23"/>
          <w:szCs w:val="23"/>
        </w:rPr>
      </w:pPr>
      <w:r w:rsidRPr="00A663E5">
        <w:rPr>
          <w:rStyle w:val="markedcontent"/>
          <w:rFonts w:ascii="Calibri" w:hAnsi="Calibri" w:cs="Calibri"/>
          <w:sz w:val="23"/>
          <w:szCs w:val="23"/>
        </w:rPr>
        <w:t>Zawodnik (lub jego przedstawiciel – kierownik, trener) jest obecny przy ważeniu ryb.</w:t>
      </w:r>
    </w:p>
    <w:p w14:paraId="158DA081" w14:textId="77777777" w:rsidR="00542DE0" w:rsidRPr="00A663E5" w:rsidRDefault="00542DE0" w:rsidP="00542DE0">
      <w:pPr>
        <w:pStyle w:val="Akapitzlist"/>
        <w:numPr>
          <w:ilvl w:val="0"/>
          <w:numId w:val="23"/>
        </w:numPr>
        <w:jc w:val="both"/>
        <w:rPr>
          <w:rStyle w:val="markedcontent"/>
          <w:rFonts w:ascii="Calibri" w:hAnsi="Calibri" w:cs="Calibri"/>
          <w:sz w:val="23"/>
          <w:szCs w:val="23"/>
        </w:rPr>
      </w:pPr>
      <w:r w:rsidRPr="00A663E5">
        <w:rPr>
          <w:rStyle w:val="markedcontent"/>
          <w:rFonts w:ascii="Calibri" w:hAnsi="Calibri" w:cs="Calibri"/>
          <w:sz w:val="23"/>
          <w:szCs w:val="23"/>
        </w:rPr>
        <w:t>Bezpośrednio po zważeniu ryb zawodnik lub jego przedstawiciel podpisuje kartę startową, akceptując wagę złowionych ryb. Po podpisaniu karty startowej zawodnik</w:t>
      </w:r>
      <w:r w:rsidRPr="00A663E5">
        <w:rPr>
          <w:rFonts w:ascii="Calibri" w:hAnsi="Calibri" w:cs="Calibri"/>
          <w:sz w:val="23"/>
          <w:szCs w:val="23"/>
        </w:rPr>
        <w:t xml:space="preserve"> </w:t>
      </w:r>
      <w:r w:rsidRPr="00A663E5">
        <w:rPr>
          <w:rStyle w:val="markedcontent"/>
          <w:rFonts w:ascii="Calibri" w:hAnsi="Calibri" w:cs="Calibri"/>
          <w:sz w:val="23"/>
          <w:szCs w:val="23"/>
        </w:rPr>
        <w:t>lub trener nie ma prawa wnosić protestów odnośnie wagi złowionych ryb. Po podpisaniu karty</w:t>
      </w:r>
      <w:r w:rsidRPr="00A663E5">
        <w:rPr>
          <w:rFonts w:ascii="Calibri" w:hAnsi="Calibri" w:cs="Calibri"/>
          <w:sz w:val="23"/>
          <w:szCs w:val="23"/>
        </w:rPr>
        <w:t xml:space="preserve"> </w:t>
      </w:r>
      <w:r w:rsidRPr="00A663E5">
        <w:rPr>
          <w:rStyle w:val="markedcontent"/>
          <w:rFonts w:ascii="Calibri" w:hAnsi="Calibri" w:cs="Calibri"/>
          <w:sz w:val="23"/>
          <w:szCs w:val="23"/>
        </w:rPr>
        <w:t>startowej ryby są natychmiast wypuszczane do wody przez komisję techniczną.</w:t>
      </w:r>
    </w:p>
    <w:p w14:paraId="14E00958" w14:textId="77777777" w:rsidR="00542DE0" w:rsidRPr="00A663E5" w:rsidRDefault="00542DE0" w:rsidP="00542DE0">
      <w:pPr>
        <w:pStyle w:val="Default"/>
        <w:ind w:left="357"/>
        <w:rPr>
          <w:color w:val="auto"/>
          <w:sz w:val="23"/>
          <w:szCs w:val="23"/>
        </w:rPr>
      </w:pPr>
    </w:p>
    <w:p w14:paraId="72F7A0C8" w14:textId="77777777" w:rsidR="008C1813" w:rsidRPr="00A663E5" w:rsidRDefault="008C1813" w:rsidP="008C1813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663E5">
        <w:rPr>
          <w:rFonts w:ascii="Calibri" w:hAnsi="Calibri" w:cs="Calibri"/>
          <w:b/>
          <w:bCs/>
          <w:sz w:val="24"/>
          <w:szCs w:val="24"/>
        </w:rPr>
        <w:t>Ryby łowione w zawodach:</w:t>
      </w:r>
    </w:p>
    <w:p w14:paraId="20E01C75" w14:textId="77777777" w:rsidR="008C1813" w:rsidRPr="00A663E5" w:rsidRDefault="008C1813" w:rsidP="008C1813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4"/>
          <w:szCs w:val="24"/>
        </w:rPr>
      </w:pPr>
      <w:r w:rsidRPr="00A663E5">
        <w:rPr>
          <w:rFonts w:ascii="Calibri" w:hAnsi="Calibri" w:cs="Calibri"/>
          <w:sz w:val="24"/>
          <w:szCs w:val="24"/>
        </w:rPr>
        <w:t>Zawody rozgrywane są na żywej rybie.</w:t>
      </w:r>
    </w:p>
    <w:p w14:paraId="50B07B76" w14:textId="77777777" w:rsidR="008C1813" w:rsidRPr="00A663E5" w:rsidRDefault="008C1813" w:rsidP="008C1813">
      <w:pPr>
        <w:pStyle w:val="Akapitzlist"/>
        <w:numPr>
          <w:ilvl w:val="0"/>
          <w:numId w:val="21"/>
        </w:numPr>
        <w:ind w:left="714" w:hanging="357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A663E5">
        <w:rPr>
          <w:rStyle w:val="markedcontent"/>
          <w:rFonts w:ascii="Calibri" w:hAnsi="Calibri" w:cs="Calibri"/>
          <w:sz w:val="24"/>
          <w:szCs w:val="24"/>
        </w:rPr>
        <w:t>W czasie zawodów po uzgodnieniu z uprawnionym do rybactwa na wodzie, na której są one rozgrywane do punktacji zaliczane się ryby z zachowaniem wymiarów i okresów ochronnych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zgodnie z Rozporządzeniem Ministra Rolnictwa i Rozwoju Wsi z dnia 12 lipca 2023 r. w sprawie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szczegółowych warunków ochrony i połowu ryb w powierzchniowych wodach śródlądowych.</w:t>
      </w:r>
    </w:p>
    <w:p w14:paraId="1D7D383C" w14:textId="13BA562B" w:rsidR="008C1813" w:rsidRPr="00A663E5" w:rsidRDefault="008C1813" w:rsidP="008C1813">
      <w:pPr>
        <w:pStyle w:val="Akapitzlist"/>
        <w:numPr>
          <w:ilvl w:val="0"/>
          <w:numId w:val="21"/>
        </w:numPr>
        <w:ind w:left="714" w:hanging="357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A663E5">
        <w:rPr>
          <w:rStyle w:val="markedcontent"/>
          <w:rFonts w:ascii="Calibri" w:hAnsi="Calibri" w:cs="Calibri"/>
          <w:sz w:val="24"/>
          <w:szCs w:val="24"/>
        </w:rPr>
        <w:t>Uprawniony do rybactwa ma prawo utrzymać wymiary i okresy ochronne ryb obowiązujące na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łowisku.</w:t>
      </w:r>
    </w:p>
    <w:p w14:paraId="67E30B85" w14:textId="77777777" w:rsidR="008C1813" w:rsidRPr="00A663E5" w:rsidRDefault="008C1813" w:rsidP="008C1813">
      <w:pPr>
        <w:pStyle w:val="Akapitzlist"/>
        <w:numPr>
          <w:ilvl w:val="0"/>
          <w:numId w:val="21"/>
        </w:numPr>
        <w:ind w:left="714" w:hanging="357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A663E5">
        <w:rPr>
          <w:rStyle w:val="markedcontent"/>
          <w:rFonts w:ascii="Calibri" w:hAnsi="Calibri" w:cs="Calibri"/>
          <w:sz w:val="24"/>
          <w:szCs w:val="24"/>
        </w:rPr>
        <w:t>Przyjmuje się zasadę, że do klasyfikacji zawodów zalicza się ryby zacięte i wyholowane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pomiędzy sygnałami rozpoczęcia i zakończenia tury zawodów.</w:t>
      </w:r>
    </w:p>
    <w:p w14:paraId="0C3DD03A" w14:textId="77777777" w:rsidR="008C1813" w:rsidRPr="00A663E5" w:rsidRDefault="008C1813" w:rsidP="008C1813">
      <w:pPr>
        <w:pStyle w:val="Akapitzlist"/>
        <w:numPr>
          <w:ilvl w:val="0"/>
          <w:numId w:val="21"/>
        </w:numPr>
        <w:ind w:left="714" w:hanging="357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A663E5">
        <w:rPr>
          <w:rStyle w:val="markedcontent"/>
          <w:rFonts w:ascii="Calibri" w:hAnsi="Calibri" w:cs="Calibri"/>
          <w:sz w:val="24"/>
          <w:szCs w:val="24"/>
        </w:rPr>
        <w:t>Ryby zahaczone w innym miejscu niż pyszczek oraz znakowane do celów naukowych zalicza się do połowu.</w:t>
      </w:r>
    </w:p>
    <w:p w14:paraId="3A69EB8E" w14:textId="77777777" w:rsidR="008C1813" w:rsidRPr="00A663E5" w:rsidRDefault="008C1813" w:rsidP="008C1813">
      <w:pPr>
        <w:pStyle w:val="Default"/>
        <w:numPr>
          <w:ilvl w:val="0"/>
          <w:numId w:val="21"/>
        </w:numPr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W trakcie trwania zawodów jeżeli zawodnikowi przez przypadek wpadnie do siatki ryba niewymiarowa lub będąca pod ochroną, zawodnik natychmiast musi zgłosić ten fakt sędziemu. Sędzia odnotowuje ten fakt w karcie startowej. Przed ważeniem ryba zostaje uwolniona. </w:t>
      </w:r>
    </w:p>
    <w:p w14:paraId="0C7E800E" w14:textId="77777777" w:rsidR="008C1813" w:rsidRPr="00A663E5" w:rsidRDefault="008C1813" w:rsidP="008C1813">
      <w:pPr>
        <w:pStyle w:val="Akapitzlist"/>
        <w:numPr>
          <w:ilvl w:val="0"/>
          <w:numId w:val="21"/>
        </w:numPr>
        <w:ind w:left="714" w:hanging="357"/>
        <w:rPr>
          <w:rStyle w:val="markedcontent"/>
          <w:rFonts w:ascii="Calibri" w:hAnsi="Calibri" w:cs="Calibri"/>
          <w:sz w:val="24"/>
          <w:szCs w:val="24"/>
        </w:rPr>
      </w:pPr>
      <w:bookmarkStart w:id="1" w:name="_Hlk164337497"/>
      <w:r w:rsidRPr="00FF1FF7">
        <w:rPr>
          <w:rStyle w:val="markedcontent"/>
          <w:rFonts w:ascii="Calibri" w:hAnsi="Calibri" w:cs="Calibri"/>
          <w:color w:val="FF0000"/>
          <w:sz w:val="24"/>
          <w:szCs w:val="24"/>
        </w:rPr>
        <w:t>Do połowu nie zalicza się ryby, która:</w:t>
      </w:r>
      <w:r w:rsidRPr="00A663E5">
        <w:rPr>
          <w:rFonts w:ascii="Calibri" w:hAnsi="Calibri" w:cs="Calibri"/>
          <w:sz w:val="24"/>
          <w:szCs w:val="24"/>
        </w:rPr>
        <w:br/>
      </w:r>
      <w:r w:rsidRPr="00A663E5">
        <w:rPr>
          <w:rStyle w:val="markedcontent"/>
          <w:rFonts w:ascii="Calibri" w:hAnsi="Calibri" w:cs="Calibri"/>
          <w:sz w:val="24"/>
          <w:szCs w:val="24"/>
        </w:rPr>
        <w:t>a) została złowiona po sygnale kończącym turę zawodów;</w:t>
      </w:r>
      <w:r w:rsidRPr="00A663E5">
        <w:rPr>
          <w:rFonts w:ascii="Calibri" w:hAnsi="Calibri" w:cs="Calibri"/>
          <w:sz w:val="24"/>
          <w:szCs w:val="24"/>
        </w:rPr>
        <w:br/>
      </w:r>
      <w:r w:rsidRPr="00A663E5">
        <w:rPr>
          <w:rStyle w:val="markedcontent"/>
          <w:rFonts w:ascii="Calibri" w:hAnsi="Calibri" w:cs="Calibri"/>
          <w:sz w:val="24"/>
          <w:szCs w:val="24"/>
        </w:rPr>
        <w:t>b) odpięła się z haczyka pozostając w wodzie lub spadła do wody i została z niej podebrana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podbierakiem lub ręką.</w:t>
      </w:r>
    </w:p>
    <w:bookmarkEnd w:id="1"/>
    <w:p w14:paraId="6C0347EA" w14:textId="77777777" w:rsidR="008C1813" w:rsidRPr="00A663E5" w:rsidRDefault="008C1813" w:rsidP="008C1813">
      <w:pPr>
        <w:pStyle w:val="Akapitzlist"/>
        <w:numPr>
          <w:ilvl w:val="0"/>
          <w:numId w:val="21"/>
        </w:numPr>
        <w:ind w:left="714" w:hanging="357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A663E5">
        <w:rPr>
          <w:rStyle w:val="markedcontent"/>
          <w:rFonts w:ascii="Calibri" w:hAnsi="Calibri" w:cs="Calibri"/>
          <w:sz w:val="24"/>
          <w:szCs w:val="24"/>
        </w:rPr>
        <w:t>Ryba, która jest holowana, wyjdzie poza stanowisko i pokaże się w strefie neutralnej lub na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stanowisku sąsiedniego zawodnika jest zaliczona.</w:t>
      </w:r>
    </w:p>
    <w:p w14:paraId="54EACA00" w14:textId="77777777" w:rsidR="008C1813" w:rsidRPr="00A663E5" w:rsidRDefault="008C1813" w:rsidP="008C1813">
      <w:pPr>
        <w:pStyle w:val="Akapitzlist"/>
        <w:numPr>
          <w:ilvl w:val="0"/>
          <w:numId w:val="21"/>
        </w:numPr>
        <w:ind w:left="714" w:hanging="357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A663E5">
        <w:rPr>
          <w:rStyle w:val="markedcontent"/>
          <w:rFonts w:ascii="Calibri" w:hAnsi="Calibri" w:cs="Calibri"/>
          <w:sz w:val="24"/>
          <w:szCs w:val="24"/>
        </w:rPr>
        <w:t>Jeżeli holowana przez zawodnika ryba zahacza poza swoim stanowiskiem o żyłkę sąsiadującego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wędkarza zostaje uznana za ważną pod warunkiem, że obie żyłki podczas akcji połowowej</w:t>
      </w:r>
      <w:r w:rsidRPr="00A663E5">
        <w:rPr>
          <w:rFonts w:ascii="Calibri" w:hAnsi="Calibri" w:cs="Calibri"/>
          <w:sz w:val="24"/>
          <w:szCs w:val="24"/>
        </w:rPr>
        <w:br/>
      </w:r>
      <w:r w:rsidRPr="00A663E5">
        <w:rPr>
          <w:rStyle w:val="markedcontent"/>
          <w:rFonts w:ascii="Calibri" w:hAnsi="Calibri" w:cs="Calibri"/>
          <w:sz w:val="24"/>
          <w:szCs w:val="24"/>
        </w:rPr>
        <w:t>rozplączą się samoistnie zanim ryba zostanie wyciągnięta z wody.</w:t>
      </w:r>
    </w:p>
    <w:p w14:paraId="4E5454B7" w14:textId="77777777" w:rsidR="008C1813" w:rsidRPr="00A663E5" w:rsidRDefault="008C1813" w:rsidP="008C1813">
      <w:pPr>
        <w:pStyle w:val="Akapitzlist"/>
        <w:numPr>
          <w:ilvl w:val="0"/>
          <w:numId w:val="21"/>
        </w:numPr>
        <w:ind w:left="714" w:hanging="357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A663E5">
        <w:rPr>
          <w:rStyle w:val="markedcontent"/>
          <w:rFonts w:ascii="Calibri" w:hAnsi="Calibri" w:cs="Calibri"/>
          <w:sz w:val="24"/>
          <w:szCs w:val="24"/>
        </w:rPr>
        <w:t>Jeżeli dwóch wędkarzy holuje ryby i żyłki obu wędkarzy zahaczają o siebie wzajemnie obie ryby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zostaną uznane za ważne pod warunkiem, że obie żyłki podczas akcji połowowej rozplączą się</w:t>
      </w:r>
      <w:r w:rsidRPr="00A663E5">
        <w:rPr>
          <w:rFonts w:ascii="Calibri" w:hAnsi="Calibri" w:cs="Calibri"/>
          <w:sz w:val="24"/>
          <w:szCs w:val="24"/>
        </w:rPr>
        <w:br/>
      </w:r>
      <w:r w:rsidRPr="00A663E5">
        <w:rPr>
          <w:rStyle w:val="markedcontent"/>
          <w:rFonts w:ascii="Calibri" w:hAnsi="Calibri" w:cs="Calibri"/>
          <w:sz w:val="24"/>
          <w:szCs w:val="24"/>
        </w:rPr>
        <w:t>samoistnie zanim ryby zostaną wyciągnięte z wody.</w:t>
      </w:r>
    </w:p>
    <w:p w14:paraId="1442CDD8" w14:textId="77777777" w:rsidR="008C1813" w:rsidRPr="00A663E5" w:rsidRDefault="008C1813" w:rsidP="008C1813">
      <w:pPr>
        <w:pStyle w:val="Akapitzlist"/>
        <w:numPr>
          <w:ilvl w:val="0"/>
          <w:numId w:val="21"/>
        </w:numPr>
        <w:ind w:left="714" w:hanging="357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A663E5">
        <w:rPr>
          <w:rStyle w:val="markedcontent"/>
          <w:rFonts w:ascii="Calibri" w:hAnsi="Calibri" w:cs="Calibri"/>
          <w:sz w:val="24"/>
          <w:szCs w:val="24"/>
        </w:rPr>
        <w:lastRenderedPageBreak/>
        <w:t>Jeżeli żyłki obu wędkarzy po wyciągnięciu ryby z wody są splątane to takie ryby nie zostają uznane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za ważne i muszą być natychmiast z powrotem wypuszczone do wody.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W przypadku kiedy zawodnik wrzuci, w taki sposób złowioną rybę do siatki, wówczas podczas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ważenia komisja techniczna musi zważyć osobno największą rybę danego gatunku i odnotować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jej wagę w karcie startowej zawodnika.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Główna Komisja Sędziowska decyduje czy zaliczyć wagę ryby do całkowitej wagi wszystkich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złowionych ryb.</w:t>
      </w:r>
    </w:p>
    <w:p w14:paraId="61DF9761" w14:textId="77777777" w:rsidR="008C1813" w:rsidRPr="00A663E5" w:rsidRDefault="008C1813" w:rsidP="008C1813">
      <w:pPr>
        <w:pStyle w:val="Akapitzlist"/>
        <w:numPr>
          <w:ilvl w:val="0"/>
          <w:numId w:val="21"/>
        </w:numPr>
        <w:ind w:left="714" w:hanging="357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A663E5">
        <w:rPr>
          <w:rStyle w:val="markedcontent"/>
          <w:rFonts w:ascii="Calibri" w:hAnsi="Calibri" w:cs="Calibri"/>
          <w:sz w:val="24"/>
          <w:szCs w:val="24"/>
        </w:rPr>
        <w:t>Ryby należy mierzyć bezpośrednio po ich złowieniu.</w:t>
      </w:r>
    </w:p>
    <w:p w14:paraId="59BF621E" w14:textId="77777777" w:rsidR="008C1813" w:rsidRPr="00A663E5" w:rsidRDefault="008C1813" w:rsidP="008C1813">
      <w:pPr>
        <w:pStyle w:val="Akapitzlist"/>
        <w:numPr>
          <w:ilvl w:val="0"/>
          <w:numId w:val="21"/>
        </w:numPr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A663E5">
        <w:rPr>
          <w:rStyle w:val="markedcontent"/>
          <w:rFonts w:ascii="Calibri" w:hAnsi="Calibri" w:cs="Calibri"/>
          <w:sz w:val="24"/>
          <w:szCs w:val="24"/>
        </w:rPr>
        <w:t>Zawodnicy i sędziowie we wszystkich fazach zawodów są zobowiązani do ostrożnego obchodzenia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się ze złowionymi rybami.</w:t>
      </w:r>
    </w:p>
    <w:p w14:paraId="1455E623" w14:textId="77777777" w:rsidR="001249B8" w:rsidRPr="00A663E5" w:rsidRDefault="001249B8" w:rsidP="00937629">
      <w:pPr>
        <w:rPr>
          <w:rFonts w:ascii="Calibri" w:hAnsi="Calibri" w:cs="Calibri"/>
          <w:sz w:val="24"/>
          <w:szCs w:val="24"/>
        </w:rPr>
      </w:pPr>
    </w:p>
    <w:p w14:paraId="7177DDA5" w14:textId="77777777" w:rsidR="008C1813" w:rsidRPr="00A663E5" w:rsidRDefault="008C1813" w:rsidP="008C1813">
      <w:pPr>
        <w:rPr>
          <w:rFonts w:ascii="Calibri" w:hAnsi="Calibri" w:cs="Calibri"/>
          <w:b/>
          <w:bCs/>
          <w:sz w:val="24"/>
          <w:szCs w:val="24"/>
        </w:rPr>
      </w:pPr>
      <w:r w:rsidRPr="00A663E5">
        <w:rPr>
          <w:rFonts w:ascii="Calibri" w:hAnsi="Calibri" w:cs="Calibri"/>
          <w:b/>
          <w:bCs/>
          <w:sz w:val="24"/>
          <w:szCs w:val="24"/>
        </w:rPr>
        <w:t>Punktacja:</w:t>
      </w:r>
    </w:p>
    <w:p w14:paraId="1E7F0552" w14:textId="2AB55AA3" w:rsidR="008C1813" w:rsidRPr="00A663E5" w:rsidRDefault="008C1813" w:rsidP="008C1813">
      <w:pPr>
        <w:pStyle w:val="Akapitzlist"/>
        <w:numPr>
          <w:ilvl w:val="0"/>
          <w:numId w:val="24"/>
        </w:numPr>
        <w:ind w:left="714" w:hanging="357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A663E5">
        <w:rPr>
          <w:rStyle w:val="markedcontent"/>
          <w:rFonts w:ascii="Calibri" w:hAnsi="Calibri" w:cs="Calibri"/>
          <w:sz w:val="24"/>
          <w:szCs w:val="24"/>
        </w:rPr>
        <w:t>Wyniki sektora lub podsektora sporządza się na podstawie wagi złowionych ryb (1 punkt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 xml:space="preserve">wagowy </w:t>
      </w:r>
      <w:r w:rsidR="003902FE">
        <w:rPr>
          <w:rStyle w:val="markedcontent"/>
          <w:rFonts w:ascii="Calibri" w:hAnsi="Calibri" w:cs="Calibri"/>
          <w:sz w:val="24"/>
          <w:szCs w:val="24"/>
        </w:rPr>
        <w:t xml:space="preserve">                </w:t>
      </w:r>
      <w:r w:rsidRPr="00A663E5">
        <w:rPr>
          <w:rStyle w:val="markedcontent"/>
          <w:rFonts w:ascii="Calibri" w:hAnsi="Calibri" w:cs="Calibri"/>
          <w:sz w:val="24"/>
          <w:szCs w:val="24"/>
        </w:rPr>
        <w:t>za 1 gram).</w:t>
      </w:r>
    </w:p>
    <w:p w14:paraId="09FBDBE8" w14:textId="77777777" w:rsidR="008C1813" w:rsidRPr="00A663E5" w:rsidRDefault="008C1813" w:rsidP="008C1813">
      <w:pPr>
        <w:pStyle w:val="Akapitzlist"/>
        <w:numPr>
          <w:ilvl w:val="0"/>
          <w:numId w:val="24"/>
        </w:numPr>
        <w:ind w:left="714" w:hanging="357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A663E5">
        <w:rPr>
          <w:rStyle w:val="markedcontent"/>
          <w:rFonts w:ascii="Calibri" w:hAnsi="Calibri" w:cs="Calibri"/>
          <w:sz w:val="24"/>
          <w:szCs w:val="24"/>
        </w:rPr>
        <w:t>Zawodnik, który w sektorze lub podsektorze złowił najwyższą wagę ryb otrzymuje jeden punkt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sektorowy.</w:t>
      </w:r>
    </w:p>
    <w:p w14:paraId="1E3000D7" w14:textId="77777777" w:rsidR="008C1813" w:rsidRPr="00A663E5" w:rsidRDefault="008C1813" w:rsidP="008C1813">
      <w:pPr>
        <w:pStyle w:val="Akapitzlist"/>
        <w:numPr>
          <w:ilvl w:val="0"/>
          <w:numId w:val="24"/>
        </w:numPr>
        <w:ind w:left="714" w:hanging="357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A663E5">
        <w:rPr>
          <w:rStyle w:val="markedcontent"/>
          <w:rFonts w:ascii="Calibri" w:hAnsi="Calibri" w:cs="Calibri"/>
          <w:sz w:val="24"/>
          <w:szCs w:val="24"/>
        </w:rPr>
        <w:t>Zawodnik zdyskwalifikowany jest uwzględniany w wynikach, ale nie jest sklasyfikowany.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Zawodnik taki otrzymuje liczbę punktów sektorowych równą liczbie zawodników w najliczniej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obsadzonym podsektorze lub sektorze plus 1. Pozostali zawodnicy w sektorze przesuwają się w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klasyfikacji kolejno w miejsce zdyskwalifikowanego zawodnika (np. zawodnik sklasyfikowany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z 3 punktami sektorowymi został zdyskwalifikowany, następny zawodnik mający dotychczas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4 punkty sektorowe otrzymuje                      3 punkty, analogiczni kolejni zawodnicy w sektorze przesuwają się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o jeden punkt w klasyfikacji sektorowej).</w:t>
      </w:r>
    </w:p>
    <w:p w14:paraId="329CFC5E" w14:textId="77777777" w:rsidR="008C1813" w:rsidRPr="00A663E5" w:rsidRDefault="008C1813" w:rsidP="008C1813">
      <w:pPr>
        <w:pStyle w:val="Akapitzlist"/>
        <w:numPr>
          <w:ilvl w:val="0"/>
          <w:numId w:val="24"/>
        </w:numPr>
        <w:ind w:left="714" w:hanging="357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A663E5">
        <w:rPr>
          <w:rStyle w:val="markedcontent"/>
          <w:rFonts w:ascii="Calibri" w:hAnsi="Calibri" w:cs="Calibri"/>
          <w:sz w:val="24"/>
          <w:szCs w:val="24"/>
        </w:rPr>
        <w:t>W przypadku ukarania zawodnika punktami karnymi kolejni zawodnicy utrzymują swoje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dotychczasowe punkty sektorowe.</w:t>
      </w:r>
    </w:p>
    <w:p w14:paraId="4B8A67D5" w14:textId="77777777" w:rsidR="008C1813" w:rsidRPr="00A663E5" w:rsidRDefault="008C1813" w:rsidP="008C1813">
      <w:pPr>
        <w:pStyle w:val="Akapitzlist"/>
        <w:numPr>
          <w:ilvl w:val="0"/>
          <w:numId w:val="24"/>
        </w:numPr>
        <w:ind w:left="714" w:hanging="357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A663E5">
        <w:rPr>
          <w:rStyle w:val="markedcontent"/>
          <w:rFonts w:ascii="Calibri" w:hAnsi="Calibri" w:cs="Calibri"/>
          <w:sz w:val="24"/>
          <w:szCs w:val="24"/>
        </w:rPr>
        <w:t>W przypadku, gdy liczba punktów karnych za ryby niewymiarowe jest większa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od punktów wagowych uzyskanych za ryby wymiarowe zawodnikowi wpisuje się „0” punktów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wagowych.</w:t>
      </w:r>
    </w:p>
    <w:p w14:paraId="17BE2D60" w14:textId="249BEFAD" w:rsidR="008C1813" w:rsidRPr="00A663E5" w:rsidRDefault="008C1813" w:rsidP="008C1813">
      <w:pPr>
        <w:pStyle w:val="Akapitzlist"/>
        <w:numPr>
          <w:ilvl w:val="0"/>
          <w:numId w:val="24"/>
        </w:numPr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A663E5">
        <w:rPr>
          <w:rStyle w:val="markedcontent"/>
          <w:rFonts w:ascii="Calibri" w:hAnsi="Calibri" w:cs="Calibri"/>
          <w:sz w:val="24"/>
          <w:szCs w:val="24"/>
        </w:rPr>
        <w:t>W przypadku złowienia ryb, których waga wskazuje 0 gramów ustala się, że waga złowionych</w:t>
      </w:r>
      <w:r w:rsidRPr="00A663E5">
        <w:rPr>
          <w:rFonts w:ascii="Calibri" w:hAnsi="Calibri" w:cs="Calibri"/>
          <w:sz w:val="24"/>
          <w:szCs w:val="24"/>
        </w:rPr>
        <w:t xml:space="preserve"> </w:t>
      </w:r>
      <w:r w:rsidRPr="00A663E5">
        <w:rPr>
          <w:rStyle w:val="markedcontent"/>
          <w:rFonts w:ascii="Calibri" w:hAnsi="Calibri" w:cs="Calibri"/>
          <w:sz w:val="24"/>
          <w:szCs w:val="24"/>
        </w:rPr>
        <w:t>ryb wynosi 5 gram</w:t>
      </w:r>
      <w:r w:rsidR="003902FE">
        <w:rPr>
          <w:rStyle w:val="markedcontent"/>
          <w:rFonts w:ascii="Calibri" w:hAnsi="Calibri" w:cs="Calibri"/>
          <w:sz w:val="24"/>
          <w:szCs w:val="24"/>
        </w:rPr>
        <w:t>ów</w:t>
      </w:r>
      <w:r w:rsidRPr="00A663E5">
        <w:rPr>
          <w:rStyle w:val="markedcontent"/>
          <w:rFonts w:ascii="Calibri" w:hAnsi="Calibri" w:cs="Calibri"/>
          <w:sz w:val="24"/>
          <w:szCs w:val="24"/>
        </w:rPr>
        <w:t>.</w:t>
      </w:r>
    </w:p>
    <w:p w14:paraId="1AE0C882" w14:textId="77777777" w:rsidR="001249B8" w:rsidRPr="00A663E5" w:rsidRDefault="001249B8" w:rsidP="00937629">
      <w:pPr>
        <w:rPr>
          <w:rFonts w:ascii="Calibri" w:hAnsi="Calibri" w:cs="Calibri"/>
          <w:sz w:val="24"/>
          <w:szCs w:val="24"/>
        </w:rPr>
      </w:pPr>
    </w:p>
    <w:p w14:paraId="7C3CD3C3" w14:textId="5A9B4800" w:rsidR="00C96914" w:rsidRPr="00A663E5" w:rsidRDefault="00C96914" w:rsidP="00A73FDA">
      <w:pPr>
        <w:rPr>
          <w:rFonts w:ascii="Calibri" w:hAnsi="Calibri" w:cs="Calibri"/>
          <w:b/>
          <w:bCs/>
          <w:sz w:val="24"/>
          <w:szCs w:val="24"/>
        </w:rPr>
      </w:pPr>
      <w:r w:rsidRPr="00A663E5">
        <w:rPr>
          <w:rFonts w:ascii="Calibri" w:hAnsi="Calibri" w:cs="Calibri"/>
          <w:b/>
          <w:bCs/>
          <w:sz w:val="24"/>
          <w:szCs w:val="24"/>
        </w:rPr>
        <w:t>Sankcje karne stosowane wobec zawodnika</w:t>
      </w:r>
    </w:p>
    <w:p w14:paraId="4494D2DB" w14:textId="77777777" w:rsidR="00C96914" w:rsidRPr="00A663E5" w:rsidRDefault="00C96914" w:rsidP="00A73FDA">
      <w:pPr>
        <w:pStyle w:val="Default"/>
        <w:numPr>
          <w:ilvl w:val="0"/>
          <w:numId w:val="39"/>
        </w:numPr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Zawodnik odmawiający poddaniu się kontroli stanu trzeźwości zostaje zdyskwalifikowany w całych zawodach. </w:t>
      </w:r>
    </w:p>
    <w:p w14:paraId="1C69EE82" w14:textId="2F5A63E6" w:rsidR="00C96914" w:rsidRPr="00A663E5" w:rsidRDefault="00C96914" w:rsidP="00A73FDA">
      <w:pPr>
        <w:pStyle w:val="Default"/>
        <w:numPr>
          <w:ilvl w:val="0"/>
          <w:numId w:val="39"/>
        </w:numPr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Zabrania się zawodnikowi: </w:t>
      </w:r>
    </w:p>
    <w:p w14:paraId="26EFA7A0" w14:textId="470ABE49" w:rsidR="00C96914" w:rsidRPr="00A663E5" w:rsidRDefault="00C96914" w:rsidP="00A73FDA">
      <w:pPr>
        <w:pStyle w:val="Default"/>
        <w:ind w:firstLine="708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a) mycia rąk w łowisku przed </w:t>
      </w:r>
      <w:r w:rsidR="003902FE">
        <w:rPr>
          <w:rFonts w:ascii="Calibri" w:hAnsi="Calibri" w:cs="Calibri"/>
          <w:color w:val="auto"/>
        </w:rPr>
        <w:t>drugim</w:t>
      </w:r>
      <w:r w:rsidRPr="00A663E5">
        <w:rPr>
          <w:rFonts w:ascii="Calibri" w:hAnsi="Calibri" w:cs="Calibri"/>
          <w:color w:val="auto"/>
        </w:rPr>
        <w:t xml:space="preserve"> sygnałem; </w:t>
      </w:r>
    </w:p>
    <w:p w14:paraId="52FE7A05" w14:textId="77777777" w:rsidR="00C96914" w:rsidRPr="00A663E5" w:rsidRDefault="00C96914" w:rsidP="00A73FDA">
      <w:pPr>
        <w:pStyle w:val="Default"/>
        <w:ind w:firstLine="708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b) wyrzucania do łowiska zanęty po turze zawodów oraz po oficjalnym treningu; </w:t>
      </w:r>
    </w:p>
    <w:p w14:paraId="079BE3F1" w14:textId="77777777" w:rsidR="00C96914" w:rsidRPr="00A663E5" w:rsidRDefault="00C96914" w:rsidP="00A73FDA">
      <w:pPr>
        <w:pStyle w:val="Default"/>
        <w:ind w:firstLine="708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c) używanie echosond w trakcie treningu i tur zawodów; </w:t>
      </w:r>
    </w:p>
    <w:p w14:paraId="02844B07" w14:textId="77777777" w:rsidR="00C96914" w:rsidRPr="00A663E5" w:rsidRDefault="00C96914" w:rsidP="00A73FDA">
      <w:pPr>
        <w:pStyle w:val="Default"/>
        <w:ind w:firstLine="708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d) używanie przynęt pęczkowanych oraz przyklejanych do haczyka; </w:t>
      </w:r>
    </w:p>
    <w:p w14:paraId="283F010B" w14:textId="77777777" w:rsidR="00C96914" w:rsidRPr="00A663E5" w:rsidRDefault="00C96914" w:rsidP="00A73FDA">
      <w:pPr>
        <w:pStyle w:val="Default"/>
        <w:ind w:firstLine="708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e) stosowania tzw. systemów i zestawów antysplątaniowych; </w:t>
      </w:r>
    </w:p>
    <w:p w14:paraId="1417D100" w14:textId="725B5391" w:rsidR="00C96914" w:rsidRPr="00A663E5" w:rsidRDefault="00C96914" w:rsidP="00A73FDA">
      <w:pPr>
        <w:pStyle w:val="Default"/>
        <w:ind w:left="708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f) używania przynęt sztucznych, kulek proteinowych, styropianów, </w:t>
      </w:r>
      <w:proofErr w:type="spellStart"/>
      <w:r w:rsidRPr="00A663E5">
        <w:rPr>
          <w:rFonts w:ascii="Calibri" w:hAnsi="Calibri" w:cs="Calibri"/>
          <w:color w:val="auto"/>
        </w:rPr>
        <w:t>pelletu</w:t>
      </w:r>
      <w:proofErr w:type="spellEnd"/>
      <w:r w:rsidRPr="00A663E5">
        <w:rPr>
          <w:rFonts w:ascii="Calibri" w:hAnsi="Calibri" w:cs="Calibri"/>
          <w:color w:val="auto"/>
        </w:rPr>
        <w:t xml:space="preserve"> i innych wabików, ikry, </w:t>
      </w:r>
      <w:r w:rsidRPr="00A663E5">
        <w:rPr>
          <w:rFonts w:ascii="Calibri" w:hAnsi="Calibri" w:cs="Calibri"/>
          <w:color w:val="auto"/>
        </w:rPr>
        <w:br/>
        <w:t xml:space="preserve">żywych lub martwych ryb (nie dotyczy stosowania mączki rybnej); </w:t>
      </w:r>
    </w:p>
    <w:p w14:paraId="70B9BAD9" w14:textId="77777777" w:rsidR="00C96914" w:rsidRPr="00A663E5" w:rsidRDefault="00C96914" w:rsidP="00A73FDA">
      <w:pPr>
        <w:pStyle w:val="Default"/>
        <w:ind w:firstLine="708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g) doczepiania jakichkolwiek sztucznych materiałów do haczyka i przyponu; </w:t>
      </w:r>
    </w:p>
    <w:p w14:paraId="20420C79" w14:textId="72033F32" w:rsidR="00C96914" w:rsidRPr="00A663E5" w:rsidRDefault="00C96914" w:rsidP="00A73FDA">
      <w:pPr>
        <w:pStyle w:val="Default"/>
        <w:ind w:left="708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h) używania środków łączności podczas trwania zawodów od 1 do 3 sygnału. </w:t>
      </w:r>
    </w:p>
    <w:p w14:paraId="20E53854" w14:textId="76F2031D" w:rsidR="00C96914" w:rsidRPr="00A663E5" w:rsidRDefault="00C96914" w:rsidP="00A73FDA">
      <w:pPr>
        <w:pStyle w:val="Default"/>
        <w:numPr>
          <w:ilvl w:val="0"/>
          <w:numId w:val="40"/>
        </w:numPr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Za przedłożenie komisji sędziowskiej ryby niewymiarowej, tytułem kary odlicza się zawodnikowi dwukrotnie większą liczbę punktów niż waga ryb niewymiarowych. Punkty te odliczane są od liczby punktów wagowych za ryby złowione z zachowaniem wymiarów ochronnych. </w:t>
      </w:r>
    </w:p>
    <w:p w14:paraId="7FEA2F19" w14:textId="77777777" w:rsidR="00C96914" w:rsidRPr="00A663E5" w:rsidRDefault="00C96914" w:rsidP="00A73FDA">
      <w:pPr>
        <w:pStyle w:val="Default"/>
        <w:numPr>
          <w:ilvl w:val="0"/>
          <w:numId w:val="40"/>
        </w:numPr>
        <w:jc w:val="both"/>
        <w:rPr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</w:rPr>
        <w:t>Za przedłożenie komisji sędziowskiej ryb zabrudzonych ziemią lub zanętą, tytułem kary odlicza się zawodnikowi 5 % punktów z liczby punktów uzyskanych</w:t>
      </w:r>
      <w:r w:rsidRPr="00A663E5">
        <w:rPr>
          <w:color w:val="auto"/>
          <w:sz w:val="23"/>
          <w:szCs w:val="23"/>
        </w:rPr>
        <w:t>.</w:t>
      </w:r>
    </w:p>
    <w:p w14:paraId="0D665DF8" w14:textId="5BA644F7" w:rsidR="00C96914" w:rsidRPr="00A663E5" w:rsidRDefault="00C96914" w:rsidP="00A73FDA">
      <w:pPr>
        <w:pStyle w:val="Default"/>
        <w:numPr>
          <w:ilvl w:val="0"/>
          <w:numId w:val="40"/>
        </w:numPr>
        <w:ind w:left="714" w:hanging="357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Jeśli ryba nie będzie uznana, zawodnik zostaje ukarany jednym punktem karnym w klasyfikacji sektorowej, </w:t>
      </w:r>
    </w:p>
    <w:p w14:paraId="2B2FBD6D" w14:textId="62911414" w:rsidR="00C96914" w:rsidRPr="00A663E5" w:rsidRDefault="00C96914" w:rsidP="00A73FDA">
      <w:pPr>
        <w:pStyle w:val="Default"/>
        <w:numPr>
          <w:ilvl w:val="0"/>
          <w:numId w:val="40"/>
        </w:numPr>
        <w:ind w:left="714" w:hanging="357"/>
        <w:jc w:val="both"/>
        <w:rPr>
          <w:rFonts w:ascii="Calibri" w:hAnsi="Calibri" w:cs="Calibri"/>
          <w:color w:val="auto"/>
        </w:rPr>
      </w:pPr>
      <w:r w:rsidRPr="00A663E5">
        <w:rPr>
          <w:rFonts w:ascii="Calibri" w:hAnsi="Calibri" w:cs="Calibri"/>
          <w:color w:val="auto"/>
        </w:rPr>
        <w:t xml:space="preserve">Za inne formy prezentacji przynęty i zanęty podczas kontroli zawodnik zostanie ukarany jednym punktem karnym w klasyfikacji sektorowej, </w:t>
      </w:r>
    </w:p>
    <w:p w14:paraId="6AACD43F" w14:textId="77777777" w:rsidR="00C96914" w:rsidRPr="00A663E5" w:rsidRDefault="00C96914" w:rsidP="00A73FDA">
      <w:pPr>
        <w:pStyle w:val="Default"/>
        <w:numPr>
          <w:ilvl w:val="0"/>
          <w:numId w:val="40"/>
        </w:numPr>
        <w:ind w:left="714" w:hanging="357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 xml:space="preserve">Zawodnik posiadający więcej zanęty lub przynęty zostaje ukarany 5 punktami karnymi w klasyfikacji sektorowej, </w:t>
      </w:r>
    </w:p>
    <w:p w14:paraId="03575A32" w14:textId="0CFB7CD4" w:rsidR="00C96914" w:rsidRPr="00A663E5" w:rsidRDefault="00C96914" w:rsidP="00A73FDA">
      <w:pPr>
        <w:pStyle w:val="Default"/>
        <w:numPr>
          <w:ilvl w:val="0"/>
          <w:numId w:val="40"/>
        </w:numPr>
        <w:ind w:left="714" w:hanging="357"/>
        <w:jc w:val="both"/>
        <w:rPr>
          <w:rFonts w:ascii="Calibri" w:hAnsi="Calibri" w:cs="Calibri"/>
          <w:color w:val="auto"/>
          <w:sz w:val="23"/>
          <w:szCs w:val="23"/>
        </w:rPr>
      </w:pPr>
      <w:bookmarkStart w:id="2" w:name="_Hlk164764403"/>
      <w:r w:rsidRPr="00A663E5">
        <w:rPr>
          <w:rFonts w:ascii="Calibri" w:hAnsi="Calibri" w:cs="Calibri"/>
          <w:color w:val="auto"/>
          <w:sz w:val="23"/>
          <w:szCs w:val="23"/>
        </w:rPr>
        <w:lastRenderedPageBreak/>
        <w:t xml:space="preserve">Za rażące naruszenie regulaminu zawodów, sędzia główny może ukarać zawodnika dodatkowymi punktami karnymi w liczbie do 5 punktów sektorowych. </w:t>
      </w:r>
    </w:p>
    <w:p w14:paraId="3CC692B7" w14:textId="6693B857" w:rsidR="00A73FDA" w:rsidRPr="00A663E5" w:rsidRDefault="00C96914" w:rsidP="00A73FDA">
      <w:pPr>
        <w:pStyle w:val="Default"/>
        <w:numPr>
          <w:ilvl w:val="0"/>
          <w:numId w:val="40"/>
        </w:numPr>
        <w:ind w:left="714" w:hanging="357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 xml:space="preserve">Zawodnik zostaje zdyskwalifikowany w turze zawodów za: </w:t>
      </w:r>
    </w:p>
    <w:p w14:paraId="28F74E13" w14:textId="0E44FACD" w:rsidR="00A73FDA" w:rsidRPr="00A663E5" w:rsidRDefault="00A73FDA" w:rsidP="00A73FDA">
      <w:pPr>
        <w:pStyle w:val="Default"/>
        <w:ind w:firstLine="708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 xml:space="preserve">a. za wykroczenia ujęte w pkt 2 a)-h); </w:t>
      </w:r>
    </w:p>
    <w:p w14:paraId="327AEF58" w14:textId="58A41FF9" w:rsidR="00A73FDA" w:rsidRPr="00A663E5" w:rsidRDefault="00A73FDA" w:rsidP="00A73FDA">
      <w:pPr>
        <w:pStyle w:val="Default"/>
        <w:ind w:firstLine="708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 xml:space="preserve">b. przesiewanie, przecieranie lub mieszanie mikserem elektrycznym zanęt po drugim sygnale; </w:t>
      </w:r>
    </w:p>
    <w:p w14:paraId="63DEA144" w14:textId="77777777" w:rsidR="00A73FDA" w:rsidRPr="00A663E5" w:rsidRDefault="00A73FDA" w:rsidP="00A73FDA">
      <w:pPr>
        <w:pStyle w:val="Default"/>
        <w:ind w:firstLine="708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>c. zabranie złowionej ryby w czasie przygotowania do zawodów lub podczas mierzenia gruntu;</w:t>
      </w:r>
    </w:p>
    <w:p w14:paraId="0266771F" w14:textId="2B5DF065" w:rsidR="00A73FDA" w:rsidRPr="00A663E5" w:rsidRDefault="00A73FDA" w:rsidP="00A73FDA">
      <w:pPr>
        <w:pStyle w:val="Default"/>
        <w:ind w:firstLine="708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 xml:space="preserve">d. nęcenie ryb przed sygnałem do nęcenia; </w:t>
      </w:r>
    </w:p>
    <w:p w14:paraId="2FF4A293" w14:textId="5FE4E9E2" w:rsidR="00A73FDA" w:rsidRPr="00A663E5" w:rsidRDefault="00A73FDA" w:rsidP="00A73FDA">
      <w:pPr>
        <w:pStyle w:val="Default"/>
        <w:ind w:firstLine="708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 xml:space="preserve">e. używanie sprzętu niezgodnego z wymogami regulaminu; </w:t>
      </w:r>
    </w:p>
    <w:p w14:paraId="570DB1BA" w14:textId="0B9D7F83" w:rsidR="00A73FDA" w:rsidRPr="00A663E5" w:rsidRDefault="00A73FDA" w:rsidP="00A73FDA">
      <w:pPr>
        <w:pStyle w:val="Default"/>
        <w:ind w:firstLine="708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 xml:space="preserve">f. łowienie w pasie neutralnym lub na sąsiednim stanowisku, pomimo jednokrotnego zwrócenia </w:t>
      </w:r>
      <w:r w:rsidRPr="00A663E5">
        <w:rPr>
          <w:rFonts w:ascii="Calibri" w:hAnsi="Calibri" w:cs="Calibri"/>
          <w:color w:val="auto"/>
          <w:sz w:val="23"/>
          <w:szCs w:val="23"/>
        </w:rPr>
        <w:br/>
        <w:t xml:space="preserve">                 uwagi przez sędziego; </w:t>
      </w:r>
    </w:p>
    <w:p w14:paraId="4368129F" w14:textId="6F0527C9" w:rsidR="00A73FDA" w:rsidRPr="00A663E5" w:rsidRDefault="00A73FDA" w:rsidP="00A73FDA">
      <w:pPr>
        <w:pStyle w:val="Default"/>
        <w:ind w:firstLine="708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 xml:space="preserve">g. opuszczenie stanowiska bez zgłoszenia tego faktu sędziemu i bez ważnej przyczyny; </w:t>
      </w:r>
    </w:p>
    <w:p w14:paraId="0A9F46BD" w14:textId="40335953" w:rsidR="00A73FDA" w:rsidRPr="00A663E5" w:rsidRDefault="00A73FDA" w:rsidP="00A73FDA">
      <w:pPr>
        <w:pStyle w:val="Default"/>
        <w:ind w:firstLine="708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 xml:space="preserve">h. przedłożenie komisji sędziowskiej ryby objętej okresem ochronnym; </w:t>
      </w:r>
    </w:p>
    <w:p w14:paraId="7E97BDE8" w14:textId="6C35D9EB" w:rsidR="00A73FDA" w:rsidRPr="00A663E5" w:rsidRDefault="00A73FDA" w:rsidP="00A73FDA">
      <w:pPr>
        <w:pStyle w:val="Default"/>
        <w:ind w:firstLine="708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 xml:space="preserve">i. nieprzestrzeganie regulaminu zawodów lub ustaleń podjętych w czasie odprawy technicznej. </w:t>
      </w:r>
    </w:p>
    <w:p w14:paraId="66A101E9" w14:textId="77777777" w:rsidR="00A73FDA" w:rsidRPr="00A663E5" w:rsidRDefault="00A73FDA" w:rsidP="00A73FDA">
      <w:pPr>
        <w:pStyle w:val="Default"/>
        <w:numPr>
          <w:ilvl w:val="0"/>
          <w:numId w:val="45"/>
        </w:numPr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 xml:space="preserve">Zawodnik zostaje zdyskwalifikowany w całych zawodach za: </w:t>
      </w:r>
    </w:p>
    <w:p w14:paraId="1E5D7594" w14:textId="39B5D7EB" w:rsidR="00A73FDA" w:rsidRPr="00A663E5" w:rsidRDefault="00A73FDA" w:rsidP="00A73FDA">
      <w:pPr>
        <w:pStyle w:val="Default"/>
        <w:ind w:firstLine="708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 xml:space="preserve">a. stawienie się na zawody w niepełnej dyspozycji psychofizycznej lub używanie środków </w:t>
      </w:r>
      <w:r w:rsidRPr="00A663E5">
        <w:rPr>
          <w:rFonts w:ascii="Calibri" w:hAnsi="Calibri" w:cs="Calibri"/>
          <w:color w:val="auto"/>
          <w:sz w:val="23"/>
          <w:szCs w:val="23"/>
        </w:rPr>
        <w:br/>
        <w:t xml:space="preserve"> </w:t>
      </w:r>
      <w:r w:rsidRPr="00A663E5">
        <w:rPr>
          <w:rFonts w:ascii="Calibri" w:hAnsi="Calibri" w:cs="Calibri"/>
          <w:color w:val="auto"/>
          <w:sz w:val="23"/>
          <w:szCs w:val="23"/>
        </w:rPr>
        <w:tab/>
        <w:t xml:space="preserve">    zmniejszających tę dyspozycję w czasie trwania zawodów; </w:t>
      </w:r>
    </w:p>
    <w:p w14:paraId="027471D5" w14:textId="01493B74" w:rsidR="00A73FDA" w:rsidRPr="00A663E5" w:rsidRDefault="00A73FDA" w:rsidP="00A73FDA">
      <w:pPr>
        <w:pStyle w:val="Default"/>
        <w:ind w:firstLine="708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 xml:space="preserve">b. niesportowe lub nieetyczne zachowanie się zawodnika lub trenera w stosunku do organizatora, </w:t>
      </w:r>
      <w:r w:rsidRPr="00A663E5">
        <w:rPr>
          <w:rFonts w:ascii="Calibri" w:hAnsi="Calibri" w:cs="Calibri"/>
          <w:color w:val="auto"/>
          <w:sz w:val="23"/>
          <w:szCs w:val="23"/>
        </w:rPr>
        <w:br/>
        <w:t xml:space="preserve">                  sędziego czy innych zawodników (po jednokrotnym zwróceniu uwagi przez sędziego); </w:t>
      </w:r>
    </w:p>
    <w:p w14:paraId="483F9B4C" w14:textId="3B42EF9E" w:rsidR="00A73FDA" w:rsidRPr="00A663E5" w:rsidRDefault="00A73FDA" w:rsidP="00A73FDA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 xml:space="preserve">c. za wnoszenie lub posiadanie na stanowisku dodatkowej (ponad wyznaczony limit) zanęty lub </w:t>
      </w:r>
      <w:r w:rsidRPr="00A663E5">
        <w:rPr>
          <w:rFonts w:ascii="Calibri" w:hAnsi="Calibri" w:cs="Calibri"/>
          <w:color w:val="auto"/>
          <w:sz w:val="23"/>
          <w:szCs w:val="23"/>
        </w:rPr>
        <w:br/>
        <w:t xml:space="preserve">    przynęty po dokonanej kontroli przez komisję techniczną; </w:t>
      </w:r>
    </w:p>
    <w:p w14:paraId="4B357ED0" w14:textId="6A9ED6A7" w:rsidR="00A73FDA" w:rsidRPr="00A663E5" w:rsidRDefault="00A73FDA" w:rsidP="00A73FDA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 xml:space="preserve">d. łowienie lub nęcenie ryb w terminie zawodów, na terenie zawodów poza godzinami oficjalnego </w:t>
      </w:r>
      <w:r w:rsidRPr="00A663E5">
        <w:rPr>
          <w:rFonts w:ascii="Calibri" w:hAnsi="Calibri" w:cs="Calibri"/>
          <w:color w:val="auto"/>
          <w:sz w:val="23"/>
          <w:szCs w:val="23"/>
        </w:rPr>
        <w:br/>
        <w:t xml:space="preserve">     treningu i godzinami zawodów; </w:t>
      </w:r>
    </w:p>
    <w:p w14:paraId="11C0EA5E" w14:textId="38D66AC7" w:rsidR="00A73FDA" w:rsidRPr="00A663E5" w:rsidRDefault="00A73FDA" w:rsidP="00A73FDA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A663E5">
        <w:rPr>
          <w:rFonts w:ascii="Calibri" w:hAnsi="Calibri" w:cs="Calibri"/>
          <w:color w:val="auto"/>
          <w:sz w:val="23"/>
          <w:szCs w:val="23"/>
        </w:rPr>
        <w:t xml:space="preserve">e. za wszelkiego rodzaju próby oszustwa mające na celu uzyskanie korzyści punktowych np. celowa </w:t>
      </w:r>
      <w:r w:rsidRPr="00A663E5">
        <w:rPr>
          <w:rFonts w:ascii="Calibri" w:hAnsi="Calibri" w:cs="Calibri"/>
          <w:color w:val="auto"/>
          <w:sz w:val="23"/>
          <w:szCs w:val="23"/>
        </w:rPr>
        <w:br/>
        <w:t xml:space="preserve">    deformacja ryby, podwyższanie wagi ryb poprzez faszerowanie ryb dodatkowymi materiałami itp.; </w:t>
      </w:r>
    </w:p>
    <w:bookmarkEnd w:id="2"/>
    <w:p w14:paraId="16D8E8B7" w14:textId="5FA86799" w:rsidR="00C96914" w:rsidRPr="00C96914" w:rsidRDefault="00C96914" w:rsidP="00C96914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</w:p>
    <w:p w14:paraId="2D660258" w14:textId="70EB60EA" w:rsidR="005323FC" w:rsidRPr="00A663E5" w:rsidRDefault="005323FC" w:rsidP="00DA611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3"/>
          <w:szCs w:val="23"/>
        </w:rPr>
      </w:pPr>
      <w:r w:rsidRPr="00A663E5">
        <w:rPr>
          <w:rFonts w:ascii="Calibri" w:hAnsi="Calibri" w:cs="Calibri"/>
          <w:b/>
          <w:bCs/>
          <w:sz w:val="24"/>
          <w:szCs w:val="24"/>
        </w:rPr>
        <w:t>Protesty:</w:t>
      </w:r>
    </w:p>
    <w:p w14:paraId="19439301" w14:textId="77777777" w:rsidR="005323FC" w:rsidRPr="00A663E5" w:rsidRDefault="005323FC" w:rsidP="00716442">
      <w:pPr>
        <w:pStyle w:val="Akapitzlist"/>
        <w:numPr>
          <w:ilvl w:val="0"/>
          <w:numId w:val="26"/>
        </w:numPr>
        <w:ind w:left="714" w:hanging="357"/>
        <w:rPr>
          <w:rStyle w:val="markedcontent"/>
          <w:rFonts w:ascii="Calibri" w:hAnsi="Calibri" w:cs="Calibri"/>
          <w:sz w:val="23"/>
          <w:szCs w:val="23"/>
        </w:rPr>
      </w:pPr>
      <w:r w:rsidRPr="00A663E5">
        <w:rPr>
          <w:rStyle w:val="markedcontent"/>
          <w:rFonts w:ascii="Calibri" w:hAnsi="Calibri" w:cs="Calibri"/>
          <w:sz w:val="23"/>
          <w:szCs w:val="23"/>
        </w:rPr>
        <w:t>W trakcie zawodów zawodnik, trener lub kierownik ma prawo złożyć protest do Głównej</w:t>
      </w:r>
      <w:r w:rsidRPr="00A663E5">
        <w:rPr>
          <w:rFonts w:ascii="Calibri" w:hAnsi="Calibri" w:cs="Calibri"/>
          <w:sz w:val="23"/>
          <w:szCs w:val="23"/>
        </w:rPr>
        <w:t xml:space="preserve"> </w:t>
      </w:r>
      <w:r w:rsidRPr="00A663E5">
        <w:rPr>
          <w:rStyle w:val="markedcontent"/>
          <w:rFonts w:ascii="Calibri" w:hAnsi="Calibri" w:cs="Calibri"/>
          <w:sz w:val="23"/>
          <w:szCs w:val="23"/>
        </w:rPr>
        <w:t>Komisji Sędziowskiej w przypadku:</w:t>
      </w:r>
      <w:r w:rsidRPr="00A663E5">
        <w:rPr>
          <w:rFonts w:ascii="Calibri" w:hAnsi="Calibri" w:cs="Calibri"/>
          <w:sz w:val="23"/>
          <w:szCs w:val="23"/>
        </w:rPr>
        <w:br/>
      </w:r>
      <w:r w:rsidRPr="00A663E5">
        <w:rPr>
          <w:rStyle w:val="markedcontent"/>
          <w:rFonts w:ascii="Calibri" w:hAnsi="Calibri" w:cs="Calibri"/>
          <w:sz w:val="23"/>
          <w:szCs w:val="23"/>
        </w:rPr>
        <w:t>a) swoich zastrzeżeń odnośnie decyzji sędziego;</w:t>
      </w:r>
      <w:r w:rsidRPr="00A663E5">
        <w:rPr>
          <w:rFonts w:ascii="Calibri" w:hAnsi="Calibri" w:cs="Calibri"/>
          <w:sz w:val="23"/>
          <w:szCs w:val="23"/>
        </w:rPr>
        <w:br/>
      </w:r>
      <w:r w:rsidRPr="00A663E5">
        <w:rPr>
          <w:rStyle w:val="markedcontent"/>
          <w:rFonts w:ascii="Calibri" w:hAnsi="Calibri" w:cs="Calibri"/>
          <w:sz w:val="23"/>
          <w:szCs w:val="23"/>
        </w:rPr>
        <w:t>b) naruszenia przepisów Zasad Organizacji Sportu Wędkarskiego;</w:t>
      </w:r>
      <w:r w:rsidRPr="00A663E5">
        <w:rPr>
          <w:rFonts w:ascii="Calibri" w:hAnsi="Calibri" w:cs="Calibri"/>
          <w:sz w:val="23"/>
          <w:szCs w:val="23"/>
        </w:rPr>
        <w:br/>
      </w:r>
      <w:r w:rsidRPr="00A663E5">
        <w:rPr>
          <w:rStyle w:val="markedcontent"/>
          <w:rFonts w:ascii="Calibri" w:hAnsi="Calibri" w:cs="Calibri"/>
          <w:sz w:val="23"/>
          <w:szCs w:val="23"/>
        </w:rPr>
        <w:t>c) pomyłki w klasyfikacji, w ciągu 15 minut od publikacji nieoficjalnych wyników.</w:t>
      </w:r>
    </w:p>
    <w:p w14:paraId="7EF9A45D" w14:textId="77777777" w:rsidR="005323FC" w:rsidRPr="00A663E5" w:rsidRDefault="005323FC" w:rsidP="00716442">
      <w:pPr>
        <w:pStyle w:val="Akapitzlist"/>
        <w:numPr>
          <w:ilvl w:val="0"/>
          <w:numId w:val="26"/>
        </w:numPr>
        <w:ind w:left="714" w:hanging="357"/>
        <w:jc w:val="both"/>
        <w:rPr>
          <w:rStyle w:val="markedcontent"/>
          <w:rFonts w:ascii="Calibri" w:hAnsi="Calibri" w:cs="Calibri"/>
          <w:sz w:val="23"/>
          <w:szCs w:val="23"/>
        </w:rPr>
      </w:pPr>
      <w:r w:rsidRPr="00A663E5">
        <w:rPr>
          <w:rStyle w:val="markedcontent"/>
          <w:rFonts w:ascii="Calibri" w:hAnsi="Calibri" w:cs="Calibri"/>
          <w:sz w:val="23"/>
          <w:szCs w:val="23"/>
        </w:rPr>
        <w:t>Protest może być zgłoszony członkowi Głównej Komisji Sędziowskiej najpóźniej do 15 minut</w:t>
      </w:r>
      <w:r w:rsidRPr="00A663E5">
        <w:rPr>
          <w:rFonts w:ascii="Calibri" w:hAnsi="Calibri" w:cs="Calibri"/>
          <w:sz w:val="23"/>
          <w:szCs w:val="23"/>
        </w:rPr>
        <w:t xml:space="preserve"> </w:t>
      </w:r>
      <w:r w:rsidRPr="00A663E5">
        <w:rPr>
          <w:rStyle w:val="markedcontent"/>
          <w:rFonts w:ascii="Calibri" w:hAnsi="Calibri" w:cs="Calibri"/>
          <w:sz w:val="23"/>
          <w:szCs w:val="23"/>
        </w:rPr>
        <w:t>od chwili powstania sporu lub stwierdzenia nieprawidłowości, który musi zostać wpisany do</w:t>
      </w:r>
      <w:r w:rsidRPr="00A663E5">
        <w:rPr>
          <w:rFonts w:ascii="Calibri" w:hAnsi="Calibri" w:cs="Calibri"/>
          <w:sz w:val="23"/>
          <w:szCs w:val="23"/>
        </w:rPr>
        <w:t xml:space="preserve"> </w:t>
      </w:r>
      <w:r w:rsidRPr="00A663E5">
        <w:rPr>
          <w:rStyle w:val="markedcontent"/>
          <w:rFonts w:ascii="Calibri" w:hAnsi="Calibri" w:cs="Calibri"/>
          <w:sz w:val="23"/>
          <w:szCs w:val="23"/>
        </w:rPr>
        <w:t>karty startowej zawodnika. Protest jest wolny od kaucji.</w:t>
      </w:r>
    </w:p>
    <w:p w14:paraId="2282193B" w14:textId="77777777" w:rsidR="005323FC" w:rsidRPr="00A663E5" w:rsidRDefault="005323FC" w:rsidP="00716442">
      <w:pPr>
        <w:pStyle w:val="Akapitzlist"/>
        <w:numPr>
          <w:ilvl w:val="0"/>
          <w:numId w:val="26"/>
        </w:numPr>
        <w:ind w:left="714" w:hanging="357"/>
        <w:jc w:val="both"/>
        <w:rPr>
          <w:rStyle w:val="markedcontent"/>
          <w:rFonts w:ascii="Calibri" w:hAnsi="Calibri" w:cs="Calibri"/>
          <w:sz w:val="23"/>
          <w:szCs w:val="23"/>
        </w:rPr>
      </w:pPr>
      <w:r w:rsidRPr="00A663E5">
        <w:rPr>
          <w:rStyle w:val="markedcontent"/>
          <w:rFonts w:ascii="Calibri" w:hAnsi="Calibri" w:cs="Calibri"/>
          <w:sz w:val="23"/>
          <w:szCs w:val="23"/>
        </w:rPr>
        <w:t>Protesty rozpatruje Główna Komisja Sędziowska i o podjętej decyzji informuje zainteresowane</w:t>
      </w:r>
      <w:r w:rsidRPr="00A663E5">
        <w:rPr>
          <w:rFonts w:ascii="Calibri" w:hAnsi="Calibri" w:cs="Calibri"/>
          <w:sz w:val="23"/>
          <w:szCs w:val="23"/>
        </w:rPr>
        <w:t xml:space="preserve"> </w:t>
      </w:r>
      <w:r w:rsidRPr="00A663E5">
        <w:rPr>
          <w:rStyle w:val="markedcontent"/>
          <w:rFonts w:ascii="Calibri" w:hAnsi="Calibri" w:cs="Calibri"/>
          <w:sz w:val="23"/>
          <w:szCs w:val="23"/>
        </w:rPr>
        <w:t>osoby.</w:t>
      </w:r>
    </w:p>
    <w:p w14:paraId="2886A6FE" w14:textId="6D27879E" w:rsidR="005323FC" w:rsidRPr="00A663E5" w:rsidRDefault="005323FC" w:rsidP="00716442">
      <w:pPr>
        <w:pStyle w:val="Akapitzlist"/>
        <w:numPr>
          <w:ilvl w:val="0"/>
          <w:numId w:val="26"/>
        </w:numPr>
        <w:ind w:left="714" w:hanging="357"/>
        <w:jc w:val="both"/>
        <w:rPr>
          <w:rStyle w:val="markedcontent"/>
          <w:rFonts w:ascii="Calibri" w:hAnsi="Calibri" w:cs="Calibri"/>
          <w:sz w:val="23"/>
          <w:szCs w:val="23"/>
        </w:rPr>
      </w:pPr>
      <w:r w:rsidRPr="00A663E5">
        <w:rPr>
          <w:rStyle w:val="markedcontent"/>
          <w:rFonts w:ascii="Calibri" w:hAnsi="Calibri" w:cs="Calibri"/>
          <w:sz w:val="23"/>
          <w:szCs w:val="23"/>
        </w:rPr>
        <w:t>Od decyzji Głównej Komisji Sędziowskiej przysługuje odwołanie do sędziego głównego w</w:t>
      </w:r>
      <w:r w:rsidRPr="00A663E5">
        <w:rPr>
          <w:rFonts w:ascii="Calibri" w:hAnsi="Calibri" w:cs="Calibri"/>
          <w:sz w:val="23"/>
          <w:szCs w:val="23"/>
        </w:rPr>
        <w:t xml:space="preserve"> </w:t>
      </w:r>
      <w:r w:rsidRPr="00A663E5">
        <w:rPr>
          <w:rStyle w:val="markedcontent"/>
          <w:rFonts w:ascii="Calibri" w:hAnsi="Calibri" w:cs="Calibri"/>
          <w:sz w:val="23"/>
          <w:szCs w:val="23"/>
        </w:rPr>
        <w:t>ciągu</w:t>
      </w:r>
      <w:r w:rsidR="00F37A37" w:rsidRPr="00A663E5">
        <w:rPr>
          <w:rStyle w:val="markedcontent"/>
          <w:rFonts w:ascii="Calibri" w:hAnsi="Calibri" w:cs="Calibri"/>
          <w:sz w:val="23"/>
          <w:szCs w:val="23"/>
        </w:rPr>
        <w:t xml:space="preserve"> </w:t>
      </w:r>
      <w:r w:rsidRPr="00A663E5">
        <w:rPr>
          <w:rStyle w:val="markedcontent"/>
          <w:rFonts w:ascii="Calibri" w:hAnsi="Calibri" w:cs="Calibri"/>
          <w:sz w:val="23"/>
          <w:szCs w:val="23"/>
        </w:rPr>
        <w:t>30minut od momentu poinformowania zainteresowanego zawodnika lub jego trenera w</w:t>
      </w:r>
      <w:r w:rsidRPr="00A663E5">
        <w:rPr>
          <w:rFonts w:ascii="Calibri" w:hAnsi="Calibri" w:cs="Calibri"/>
          <w:sz w:val="23"/>
          <w:szCs w:val="23"/>
        </w:rPr>
        <w:t xml:space="preserve"> </w:t>
      </w:r>
      <w:r w:rsidRPr="00A663E5">
        <w:rPr>
          <w:rStyle w:val="markedcontent"/>
          <w:rFonts w:ascii="Calibri" w:hAnsi="Calibri" w:cs="Calibri"/>
          <w:sz w:val="23"/>
          <w:szCs w:val="23"/>
        </w:rPr>
        <w:t>formie pisemnej,</w:t>
      </w:r>
      <w:r w:rsidR="00C342A5" w:rsidRPr="00A663E5">
        <w:rPr>
          <w:rStyle w:val="markedcontent"/>
          <w:rFonts w:ascii="Calibri" w:hAnsi="Calibri" w:cs="Calibri"/>
          <w:sz w:val="23"/>
          <w:szCs w:val="23"/>
        </w:rPr>
        <w:t xml:space="preserve"> </w:t>
      </w:r>
      <w:r w:rsidRPr="00A663E5">
        <w:rPr>
          <w:rStyle w:val="markedcontent"/>
          <w:rFonts w:ascii="Calibri" w:hAnsi="Calibri" w:cs="Calibri"/>
          <w:sz w:val="23"/>
          <w:szCs w:val="23"/>
        </w:rPr>
        <w:t>ustnie lub telefonicznie.</w:t>
      </w:r>
    </w:p>
    <w:p w14:paraId="5BE2FD64" w14:textId="77777777" w:rsidR="005323FC" w:rsidRPr="00A663E5" w:rsidRDefault="005323FC" w:rsidP="005323FC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14:paraId="2A5432D8" w14:textId="77777777" w:rsidR="00DE59DB" w:rsidRPr="00A663E5" w:rsidRDefault="00DE59DB" w:rsidP="00DE59DB">
      <w:pPr>
        <w:rPr>
          <w:rFonts w:ascii="Calibri" w:hAnsi="Calibri" w:cs="Calibri"/>
          <w:b/>
          <w:sz w:val="24"/>
          <w:szCs w:val="24"/>
        </w:rPr>
      </w:pPr>
      <w:r w:rsidRPr="00A663E5">
        <w:rPr>
          <w:rFonts w:ascii="Calibri" w:hAnsi="Calibri" w:cs="Calibri"/>
          <w:b/>
          <w:sz w:val="24"/>
          <w:szCs w:val="24"/>
        </w:rPr>
        <w:t>Sprawy różne:</w:t>
      </w:r>
    </w:p>
    <w:p w14:paraId="7B2F5198" w14:textId="2D6480F5" w:rsidR="00DE59DB" w:rsidRPr="00A663E5" w:rsidRDefault="00B01A6C" w:rsidP="00DE59DB">
      <w:pPr>
        <w:numPr>
          <w:ilvl w:val="0"/>
          <w:numId w:val="29"/>
        </w:numPr>
        <w:tabs>
          <w:tab w:val="left" w:pos="708"/>
        </w:tabs>
        <w:suppressAutoHyphens w:val="0"/>
        <w:ind w:left="992" w:hanging="708"/>
        <w:jc w:val="both"/>
        <w:rPr>
          <w:rFonts w:ascii="Calibri" w:hAnsi="Calibri" w:cs="Calibri"/>
          <w:sz w:val="23"/>
          <w:szCs w:val="23"/>
        </w:rPr>
      </w:pPr>
      <w:r w:rsidRPr="00A663E5">
        <w:rPr>
          <w:rFonts w:ascii="Calibri" w:hAnsi="Calibri" w:cs="Calibri"/>
          <w:sz w:val="23"/>
          <w:szCs w:val="23"/>
        </w:rPr>
        <w:t>Z</w:t>
      </w:r>
      <w:r w:rsidR="00DE59DB" w:rsidRPr="00A663E5">
        <w:rPr>
          <w:rFonts w:ascii="Calibri" w:hAnsi="Calibri" w:cs="Calibri"/>
          <w:sz w:val="23"/>
          <w:szCs w:val="23"/>
        </w:rPr>
        <w:t>awody przeprowadzone będą zgodnie z przepisami ZOSW i niniejszym regulaminem</w:t>
      </w:r>
      <w:r w:rsidRPr="00A663E5">
        <w:rPr>
          <w:rFonts w:ascii="Calibri" w:hAnsi="Calibri" w:cs="Calibri"/>
          <w:sz w:val="23"/>
          <w:szCs w:val="23"/>
        </w:rPr>
        <w:t>.</w:t>
      </w:r>
    </w:p>
    <w:p w14:paraId="615A3F36" w14:textId="064F87A8" w:rsidR="00DE59DB" w:rsidRPr="00A663E5" w:rsidRDefault="00B01A6C" w:rsidP="00DE59DB">
      <w:pPr>
        <w:numPr>
          <w:ilvl w:val="0"/>
          <w:numId w:val="29"/>
        </w:numPr>
        <w:tabs>
          <w:tab w:val="left" w:pos="708"/>
        </w:tabs>
        <w:suppressAutoHyphens w:val="0"/>
        <w:ind w:left="992" w:hanging="708"/>
        <w:jc w:val="both"/>
        <w:rPr>
          <w:rFonts w:ascii="Calibri" w:hAnsi="Calibri" w:cs="Calibri"/>
          <w:sz w:val="23"/>
          <w:szCs w:val="23"/>
        </w:rPr>
      </w:pPr>
      <w:r w:rsidRPr="00A663E5">
        <w:rPr>
          <w:rFonts w:ascii="Calibri" w:hAnsi="Calibri" w:cs="Calibri"/>
          <w:sz w:val="23"/>
          <w:szCs w:val="23"/>
        </w:rPr>
        <w:t>S</w:t>
      </w:r>
      <w:r w:rsidR="00DE59DB" w:rsidRPr="00A663E5">
        <w:rPr>
          <w:rFonts w:ascii="Calibri" w:hAnsi="Calibri" w:cs="Calibri"/>
          <w:sz w:val="23"/>
          <w:szCs w:val="23"/>
        </w:rPr>
        <w:t>prawy sporne rozstrzyga organizator w dniu imprezy</w:t>
      </w:r>
      <w:r w:rsidRPr="00A663E5">
        <w:rPr>
          <w:rFonts w:ascii="Calibri" w:hAnsi="Calibri" w:cs="Calibri"/>
          <w:sz w:val="23"/>
          <w:szCs w:val="23"/>
        </w:rPr>
        <w:t>.</w:t>
      </w:r>
    </w:p>
    <w:p w14:paraId="5E37D25B" w14:textId="0D7E8E76" w:rsidR="00DE59DB" w:rsidRPr="00A663E5" w:rsidRDefault="00B01A6C" w:rsidP="00DE59DB">
      <w:pPr>
        <w:numPr>
          <w:ilvl w:val="0"/>
          <w:numId w:val="29"/>
        </w:numPr>
        <w:tabs>
          <w:tab w:val="left" w:pos="708"/>
        </w:tabs>
        <w:suppressAutoHyphens w:val="0"/>
        <w:ind w:left="992" w:hanging="708"/>
        <w:jc w:val="both"/>
        <w:rPr>
          <w:rFonts w:asciiTheme="minorHAnsi" w:hAnsiTheme="minorHAnsi" w:cstheme="minorHAnsi"/>
          <w:sz w:val="23"/>
          <w:szCs w:val="23"/>
        </w:rPr>
      </w:pPr>
      <w:r w:rsidRPr="00A663E5">
        <w:rPr>
          <w:rFonts w:asciiTheme="minorHAnsi" w:hAnsiTheme="minorHAnsi" w:cstheme="minorHAnsi"/>
          <w:sz w:val="23"/>
          <w:szCs w:val="23"/>
        </w:rPr>
        <w:t>A</w:t>
      </w:r>
      <w:r w:rsidR="00DE59DB" w:rsidRPr="00A663E5">
        <w:rPr>
          <w:rFonts w:asciiTheme="minorHAnsi" w:hAnsiTheme="minorHAnsi" w:cstheme="minorHAnsi"/>
          <w:sz w:val="23"/>
          <w:szCs w:val="23"/>
        </w:rPr>
        <w:t>kcesoria wędkarskie zawodnicy muszą zapewnić sobie we własnym zakresie</w:t>
      </w:r>
      <w:r w:rsidRPr="00A663E5">
        <w:rPr>
          <w:rFonts w:asciiTheme="minorHAnsi" w:hAnsiTheme="minorHAnsi" w:cstheme="minorHAnsi"/>
          <w:sz w:val="23"/>
          <w:szCs w:val="23"/>
        </w:rPr>
        <w:t>.</w:t>
      </w:r>
    </w:p>
    <w:p w14:paraId="1E8DE1CD" w14:textId="6F258DAF" w:rsidR="00DE59DB" w:rsidRPr="00A663E5" w:rsidRDefault="00B01A6C" w:rsidP="00DE59DB">
      <w:pPr>
        <w:numPr>
          <w:ilvl w:val="0"/>
          <w:numId w:val="29"/>
        </w:numPr>
        <w:tabs>
          <w:tab w:val="left" w:pos="708"/>
        </w:tabs>
        <w:suppressAutoHyphens w:val="0"/>
        <w:ind w:left="709"/>
        <w:jc w:val="both"/>
        <w:rPr>
          <w:rFonts w:ascii="Calibri" w:hAnsi="Calibri" w:cs="Calibri"/>
          <w:sz w:val="23"/>
          <w:szCs w:val="23"/>
        </w:rPr>
      </w:pPr>
      <w:r w:rsidRPr="00A663E5">
        <w:rPr>
          <w:rFonts w:ascii="Calibri" w:hAnsi="Calibri" w:cs="Calibri"/>
          <w:sz w:val="23"/>
          <w:szCs w:val="23"/>
        </w:rPr>
        <w:t>O</w:t>
      </w:r>
      <w:r w:rsidR="00DE59DB" w:rsidRPr="00A663E5">
        <w:rPr>
          <w:rFonts w:ascii="Calibri" w:hAnsi="Calibri" w:cs="Calibri"/>
          <w:sz w:val="23"/>
          <w:szCs w:val="23"/>
        </w:rPr>
        <w:t>rganizator nie ponosi odpowiedzialności za stan zdrowia uczestników zawodów. Zawodnicy startują na własną odpowiedzialność</w:t>
      </w:r>
      <w:r w:rsidRPr="00A663E5">
        <w:rPr>
          <w:rFonts w:ascii="Calibri" w:hAnsi="Calibri" w:cs="Calibri"/>
          <w:sz w:val="23"/>
          <w:szCs w:val="23"/>
        </w:rPr>
        <w:t>.</w:t>
      </w:r>
    </w:p>
    <w:p w14:paraId="441C28CC" w14:textId="79614609" w:rsidR="00DE59DB" w:rsidRPr="00A663E5" w:rsidRDefault="00B01A6C" w:rsidP="00DE59DB">
      <w:pPr>
        <w:numPr>
          <w:ilvl w:val="0"/>
          <w:numId w:val="29"/>
        </w:numPr>
        <w:tabs>
          <w:tab w:val="left" w:pos="708"/>
        </w:tabs>
        <w:suppressAutoHyphens w:val="0"/>
        <w:ind w:left="709"/>
        <w:jc w:val="both"/>
        <w:rPr>
          <w:rFonts w:ascii="Calibri" w:hAnsi="Calibri" w:cs="Calibri"/>
          <w:sz w:val="23"/>
          <w:szCs w:val="23"/>
        </w:rPr>
      </w:pPr>
      <w:r w:rsidRPr="00A663E5">
        <w:rPr>
          <w:rFonts w:ascii="Calibri" w:hAnsi="Calibri" w:cs="Calibri"/>
          <w:sz w:val="23"/>
          <w:szCs w:val="23"/>
        </w:rPr>
        <w:t>U</w:t>
      </w:r>
      <w:r w:rsidR="00DE59DB" w:rsidRPr="00A663E5">
        <w:rPr>
          <w:rFonts w:ascii="Calibri" w:hAnsi="Calibri" w:cs="Calibri"/>
          <w:sz w:val="23"/>
          <w:szCs w:val="23"/>
        </w:rPr>
        <w:t>czestnicy zawodów są ubezpieczeniu polisą NNW.</w:t>
      </w:r>
    </w:p>
    <w:p w14:paraId="07560436" w14:textId="73E70C56" w:rsidR="00DE59DB" w:rsidRPr="00A663E5" w:rsidRDefault="00B01A6C" w:rsidP="00DE59DB">
      <w:pPr>
        <w:numPr>
          <w:ilvl w:val="0"/>
          <w:numId w:val="29"/>
        </w:numPr>
        <w:tabs>
          <w:tab w:val="left" w:pos="708"/>
        </w:tabs>
        <w:suppressAutoHyphens w:val="0"/>
        <w:ind w:left="709"/>
        <w:jc w:val="both"/>
        <w:rPr>
          <w:rFonts w:ascii="Calibri" w:hAnsi="Calibri" w:cs="Calibri"/>
          <w:sz w:val="23"/>
          <w:szCs w:val="23"/>
        </w:rPr>
      </w:pPr>
      <w:r w:rsidRPr="00A663E5">
        <w:rPr>
          <w:rFonts w:ascii="Calibri" w:hAnsi="Calibri" w:cs="Calibri"/>
          <w:sz w:val="23"/>
          <w:szCs w:val="23"/>
        </w:rPr>
        <w:t>Z</w:t>
      </w:r>
      <w:r w:rsidR="00DE59DB" w:rsidRPr="00A663E5">
        <w:rPr>
          <w:rFonts w:ascii="Calibri" w:hAnsi="Calibri" w:cs="Calibri"/>
          <w:sz w:val="23"/>
          <w:szCs w:val="23"/>
        </w:rPr>
        <w:t xml:space="preserve">łożenie podpisu pod listą startową jest równoznaczne z zaakceptowaniem powyższego regulaminu oraz przestrzeganiem regulaminu zbiornika wodnego „Łysina”, </w:t>
      </w:r>
      <w:r w:rsidRPr="00A663E5">
        <w:rPr>
          <w:rFonts w:ascii="Calibri" w:hAnsi="Calibri" w:cs="Calibri"/>
          <w:sz w:val="23"/>
          <w:szCs w:val="23"/>
        </w:rPr>
        <w:t>„R</w:t>
      </w:r>
      <w:r w:rsidR="00DE59DB" w:rsidRPr="00A663E5">
        <w:rPr>
          <w:rFonts w:ascii="Calibri" w:hAnsi="Calibri" w:cs="Calibri"/>
          <w:sz w:val="23"/>
          <w:szCs w:val="23"/>
        </w:rPr>
        <w:t>ybaczówki</w:t>
      </w:r>
      <w:r w:rsidRPr="00A663E5">
        <w:rPr>
          <w:rFonts w:ascii="Calibri" w:hAnsi="Calibri" w:cs="Calibri"/>
          <w:sz w:val="23"/>
          <w:szCs w:val="23"/>
        </w:rPr>
        <w:t>”</w:t>
      </w:r>
      <w:r w:rsidR="00DE59DB" w:rsidRPr="00A663E5">
        <w:rPr>
          <w:rFonts w:ascii="Calibri" w:hAnsi="Calibri" w:cs="Calibri"/>
          <w:sz w:val="23"/>
          <w:szCs w:val="23"/>
        </w:rPr>
        <w:t>.</w:t>
      </w:r>
    </w:p>
    <w:p w14:paraId="2686287C" w14:textId="517F8410" w:rsidR="00DE59DB" w:rsidRPr="00A663E5" w:rsidRDefault="00B01A6C" w:rsidP="00AD3B56">
      <w:pPr>
        <w:numPr>
          <w:ilvl w:val="0"/>
          <w:numId w:val="29"/>
        </w:numPr>
        <w:tabs>
          <w:tab w:val="left" w:pos="708"/>
        </w:tabs>
        <w:suppressAutoHyphens w:val="0"/>
        <w:ind w:left="709"/>
        <w:jc w:val="both"/>
        <w:rPr>
          <w:rFonts w:ascii="Calibri" w:hAnsi="Calibri" w:cs="Calibri"/>
          <w:sz w:val="23"/>
          <w:szCs w:val="23"/>
        </w:rPr>
      </w:pPr>
      <w:r w:rsidRPr="00A663E5">
        <w:rPr>
          <w:rFonts w:ascii="Calibri" w:hAnsi="Calibri" w:cs="Calibri"/>
          <w:sz w:val="23"/>
          <w:szCs w:val="23"/>
        </w:rPr>
        <w:t>Z</w:t>
      </w:r>
      <w:r w:rsidR="00DE59DB" w:rsidRPr="00A663E5">
        <w:rPr>
          <w:rFonts w:ascii="Calibri" w:hAnsi="Calibri" w:cs="Calibri"/>
          <w:sz w:val="23"/>
          <w:szCs w:val="23"/>
        </w:rPr>
        <w:t>awodnicy wyrażają zgodę na przetwarzanie ich danych osobowych dla potrzeb wewnętrznych organizatora oraz na wykorzystanie ich wizerunku w materiałach informacyjnych i reklamowych zgodnie z Uchwałą nr 91/XII/2022 ZG PZW z dnia 17 grudnia 2022 r.</w:t>
      </w:r>
    </w:p>
    <w:sectPr w:rsidR="00DE59DB" w:rsidRPr="00A663E5" w:rsidSect="0050560A">
      <w:footnotePr>
        <w:pos w:val="beneathText"/>
      </w:footnotePr>
      <w:pgSz w:w="11905" w:h="16837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E66D92"/>
    <w:multiLevelType w:val="hybridMultilevel"/>
    <w:tmpl w:val="26A87FD8"/>
    <w:lvl w:ilvl="0" w:tplc="FFFFFFFF">
      <w:start w:val="1"/>
      <w:numFmt w:val="lowerLetter"/>
      <w:lvlText w:val=""/>
      <w:lvlJc w:val="left"/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6D501156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aps w:val="0"/>
        <w:smallCaps w:val="0"/>
        <w:sz w:val="24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1644E1"/>
    <w:multiLevelType w:val="hybridMultilevel"/>
    <w:tmpl w:val="50A88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7005C"/>
    <w:multiLevelType w:val="hybridMultilevel"/>
    <w:tmpl w:val="FE327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4A1"/>
    <w:multiLevelType w:val="hybridMultilevel"/>
    <w:tmpl w:val="1262AD66"/>
    <w:lvl w:ilvl="0" w:tplc="9DD81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225E2"/>
    <w:multiLevelType w:val="hybridMultilevel"/>
    <w:tmpl w:val="F3327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C50D3"/>
    <w:multiLevelType w:val="hybridMultilevel"/>
    <w:tmpl w:val="10642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4F1B8"/>
    <w:multiLevelType w:val="hybridMultilevel"/>
    <w:tmpl w:val="90965BD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6F84EB9"/>
    <w:multiLevelType w:val="hybridMultilevel"/>
    <w:tmpl w:val="BC2C7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86671"/>
    <w:multiLevelType w:val="hybridMultilevel"/>
    <w:tmpl w:val="9D1A7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53D65"/>
    <w:multiLevelType w:val="hybridMultilevel"/>
    <w:tmpl w:val="59B4EADA"/>
    <w:lvl w:ilvl="0" w:tplc="36FCE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06C54"/>
    <w:multiLevelType w:val="hybridMultilevel"/>
    <w:tmpl w:val="1C6A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55A89"/>
    <w:multiLevelType w:val="hybridMultilevel"/>
    <w:tmpl w:val="195C5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A190B"/>
    <w:multiLevelType w:val="hybridMultilevel"/>
    <w:tmpl w:val="0360E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E0F1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33255C9"/>
    <w:multiLevelType w:val="hybridMultilevel"/>
    <w:tmpl w:val="0AA0E78C"/>
    <w:lvl w:ilvl="0" w:tplc="041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6E6B77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8956F0F"/>
    <w:multiLevelType w:val="hybridMultilevel"/>
    <w:tmpl w:val="C28E5F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AB0496"/>
    <w:multiLevelType w:val="hybridMultilevel"/>
    <w:tmpl w:val="4EEAB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C2288"/>
    <w:multiLevelType w:val="hybridMultilevel"/>
    <w:tmpl w:val="C2A614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91638C"/>
    <w:multiLevelType w:val="hybridMultilevel"/>
    <w:tmpl w:val="9E9EB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B6E60"/>
    <w:multiLevelType w:val="hybridMultilevel"/>
    <w:tmpl w:val="34FE6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F54F6"/>
    <w:multiLevelType w:val="hybridMultilevel"/>
    <w:tmpl w:val="34749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B567D"/>
    <w:multiLevelType w:val="hybridMultilevel"/>
    <w:tmpl w:val="96AA6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65108"/>
    <w:multiLevelType w:val="hybridMultilevel"/>
    <w:tmpl w:val="3AB0E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8C41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B9F4853"/>
    <w:multiLevelType w:val="hybridMultilevel"/>
    <w:tmpl w:val="B44E8F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692208"/>
    <w:multiLevelType w:val="hybridMultilevel"/>
    <w:tmpl w:val="7E82B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10EFD"/>
    <w:multiLevelType w:val="hybridMultilevel"/>
    <w:tmpl w:val="60B21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abstractNum w:abstractNumId="31" w15:restartNumberingAfterBreak="0">
    <w:nsid w:val="5C946297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abstractNum w:abstractNumId="32" w15:restartNumberingAfterBreak="0">
    <w:nsid w:val="5C946298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abstractNum w:abstractNumId="33" w15:restartNumberingAfterBreak="0">
    <w:nsid w:val="5C946299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abstractNum w:abstractNumId="34" w15:restartNumberingAfterBreak="0">
    <w:nsid w:val="5C94629A"/>
    <w:multiLevelType w:val="singleLevel"/>
    <w:tmpl w:val="00000000"/>
    <w:lvl w:ilvl="0">
      <w:numFmt w:val="bullet"/>
      <w:lvlText w:val=""/>
      <w:lvlJc w:val="left"/>
      <w:pPr>
        <w:tabs>
          <w:tab w:val="num" w:pos="426"/>
        </w:tabs>
        <w:ind w:left="426" w:hanging="654"/>
      </w:pPr>
      <w:rPr>
        <w:rFonts w:ascii="Symbol" w:eastAsia="Symbol" w:hAnsi="Symbol" w:hint="default"/>
        <w:b/>
        <w:color w:val="000000"/>
        <w:w w:val="100"/>
        <w:sz w:val="20"/>
      </w:rPr>
    </w:lvl>
  </w:abstractNum>
  <w:abstractNum w:abstractNumId="35" w15:restartNumberingAfterBreak="0">
    <w:nsid w:val="5C94629B"/>
    <w:multiLevelType w:val="singleLevel"/>
    <w:tmpl w:val="00000000"/>
    <w:lvl w:ilvl="0">
      <w:numFmt w:val="bullet"/>
      <w:lvlText w:val=""/>
      <w:lvlJc w:val="left"/>
      <w:pPr>
        <w:tabs>
          <w:tab w:val="num" w:pos="284"/>
        </w:tabs>
        <w:ind w:left="284" w:hanging="425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abstractNum w:abstractNumId="36" w15:restartNumberingAfterBreak="0">
    <w:nsid w:val="61AD7C60"/>
    <w:multiLevelType w:val="hybridMultilevel"/>
    <w:tmpl w:val="15D01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32F5C"/>
    <w:multiLevelType w:val="hybridMultilevel"/>
    <w:tmpl w:val="63729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A0638"/>
    <w:multiLevelType w:val="hybridMultilevel"/>
    <w:tmpl w:val="C2826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26DA4"/>
    <w:multiLevelType w:val="hybridMultilevel"/>
    <w:tmpl w:val="46E074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C06793"/>
    <w:multiLevelType w:val="hybridMultilevel"/>
    <w:tmpl w:val="68F62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D33C5"/>
    <w:multiLevelType w:val="hybridMultilevel"/>
    <w:tmpl w:val="70C6F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11710"/>
    <w:multiLevelType w:val="hybridMultilevel"/>
    <w:tmpl w:val="FEB0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D1C76"/>
    <w:multiLevelType w:val="hybridMultilevel"/>
    <w:tmpl w:val="1E46C7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849177">
    <w:abstractNumId w:val="1"/>
  </w:num>
  <w:num w:numId="2" w16cid:durableId="1008211747">
    <w:abstractNumId w:val="2"/>
  </w:num>
  <w:num w:numId="3" w16cid:durableId="972753837">
    <w:abstractNumId w:val="16"/>
  </w:num>
  <w:num w:numId="4" w16cid:durableId="1835680334">
    <w:abstractNumId w:val="39"/>
  </w:num>
  <w:num w:numId="5" w16cid:durableId="1490251503">
    <w:abstractNumId w:val="38"/>
  </w:num>
  <w:num w:numId="6" w16cid:durableId="482283719">
    <w:abstractNumId w:val="27"/>
  </w:num>
  <w:num w:numId="7" w16cid:durableId="1953826570">
    <w:abstractNumId w:val="20"/>
  </w:num>
  <w:num w:numId="8" w16cid:durableId="751320803">
    <w:abstractNumId w:val="43"/>
  </w:num>
  <w:num w:numId="9" w16cid:durableId="1669868644">
    <w:abstractNumId w:val="30"/>
  </w:num>
  <w:num w:numId="10" w16cid:durableId="129448556">
    <w:abstractNumId w:val="31"/>
  </w:num>
  <w:num w:numId="11" w16cid:durableId="161045825">
    <w:abstractNumId w:val="32"/>
  </w:num>
  <w:num w:numId="12" w16cid:durableId="533928071">
    <w:abstractNumId w:val="33"/>
  </w:num>
  <w:num w:numId="13" w16cid:durableId="731465061">
    <w:abstractNumId w:val="34"/>
  </w:num>
  <w:num w:numId="14" w16cid:durableId="1160539876">
    <w:abstractNumId w:val="35"/>
  </w:num>
  <w:num w:numId="15" w16cid:durableId="342706683">
    <w:abstractNumId w:val="10"/>
  </w:num>
  <w:num w:numId="16" w16cid:durableId="328294735">
    <w:abstractNumId w:val="25"/>
  </w:num>
  <w:num w:numId="17" w16cid:durableId="198594452">
    <w:abstractNumId w:val="11"/>
  </w:num>
  <w:num w:numId="18" w16cid:durableId="1079137777">
    <w:abstractNumId w:val="5"/>
  </w:num>
  <w:num w:numId="19" w16cid:durableId="525866889">
    <w:abstractNumId w:val="12"/>
  </w:num>
  <w:num w:numId="20" w16cid:durableId="1989744485">
    <w:abstractNumId w:val="19"/>
  </w:num>
  <w:num w:numId="21" w16cid:durableId="2058821339">
    <w:abstractNumId w:val="36"/>
  </w:num>
  <w:num w:numId="22" w16cid:durableId="97021895">
    <w:abstractNumId w:val="3"/>
  </w:num>
  <w:num w:numId="23" w16cid:durableId="780999736">
    <w:abstractNumId w:val="24"/>
  </w:num>
  <w:num w:numId="24" w16cid:durableId="806320614">
    <w:abstractNumId w:val="23"/>
  </w:num>
  <w:num w:numId="25" w16cid:durableId="391849421">
    <w:abstractNumId w:val="28"/>
  </w:num>
  <w:num w:numId="26" w16cid:durableId="1403992810">
    <w:abstractNumId w:val="29"/>
  </w:num>
  <w:num w:numId="27" w16cid:durableId="787049562">
    <w:abstractNumId w:val="7"/>
  </w:num>
  <w:num w:numId="28" w16cid:durableId="735275327">
    <w:abstractNumId w:val="40"/>
  </w:num>
  <w:num w:numId="29" w16cid:durableId="1835493613">
    <w:abstractNumId w:val="35"/>
  </w:num>
  <w:num w:numId="30" w16cid:durableId="865019220">
    <w:abstractNumId w:val="21"/>
  </w:num>
  <w:num w:numId="31" w16cid:durableId="1469784081">
    <w:abstractNumId w:val="37"/>
  </w:num>
  <w:num w:numId="32" w16cid:durableId="1564410458">
    <w:abstractNumId w:val="41"/>
  </w:num>
  <w:num w:numId="33" w16cid:durableId="1699162018">
    <w:abstractNumId w:val="15"/>
  </w:num>
  <w:num w:numId="34" w16cid:durableId="1995450933">
    <w:abstractNumId w:val="42"/>
  </w:num>
  <w:num w:numId="35" w16cid:durableId="1867330863">
    <w:abstractNumId w:val="9"/>
  </w:num>
  <w:num w:numId="36" w16cid:durableId="2003044196">
    <w:abstractNumId w:val="14"/>
  </w:num>
  <w:num w:numId="37" w16cid:durableId="313800656">
    <w:abstractNumId w:val="17"/>
  </w:num>
  <w:num w:numId="38" w16cid:durableId="119495292">
    <w:abstractNumId w:val="6"/>
  </w:num>
  <w:num w:numId="39" w16cid:durableId="1128164450">
    <w:abstractNumId w:val="13"/>
  </w:num>
  <w:num w:numId="40" w16cid:durableId="224025949">
    <w:abstractNumId w:val="4"/>
  </w:num>
  <w:num w:numId="41" w16cid:durableId="2077629261">
    <w:abstractNumId w:val="26"/>
  </w:num>
  <w:num w:numId="42" w16cid:durableId="1891570955">
    <w:abstractNumId w:val="8"/>
  </w:num>
  <w:num w:numId="43" w16cid:durableId="696390342">
    <w:abstractNumId w:val="0"/>
  </w:num>
  <w:num w:numId="44" w16cid:durableId="1211382859">
    <w:abstractNumId w:val="18"/>
  </w:num>
  <w:num w:numId="45" w16cid:durableId="565460440">
    <w:abstractNumId w:val="22"/>
  </w:num>
  <w:num w:numId="46" w16cid:durableId="17209333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4F8"/>
    <w:rsid w:val="00011744"/>
    <w:rsid w:val="000256B9"/>
    <w:rsid w:val="00035AC7"/>
    <w:rsid w:val="0004273C"/>
    <w:rsid w:val="0007214F"/>
    <w:rsid w:val="0008173C"/>
    <w:rsid w:val="000C5F94"/>
    <w:rsid w:val="000D51C0"/>
    <w:rsid w:val="000D7A09"/>
    <w:rsid w:val="000F7EF8"/>
    <w:rsid w:val="00105466"/>
    <w:rsid w:val="00114385"/>
    <w:rsid w:val="00116340"/>
    <w:rsid w:val="001249B8"/>
    <w:rsid w:val="001278D1"/>
    <w:rsid w:val="001408D7"/>
    <w:rsid w:val="00193FBA"/>
    <w:rsid w:val="001D2A25"/>
    <w:rsid w:val="001D44EA"/>
    <w:rsid w:val="001F6500"/>
    <w:rsid w:val="0021749C"/>
    <w:rsid w:val="0021750D"/>
    <w:rsid w:val="0023370A"/>
    <w:rsid w:val="00254B70"/>
    <w:rsid w:val="0025714A"/>
    <w:rsid w:val="00262DCB"/>
    <w:rsid w:val="0027082B"/>
    <w:rsid w:val="00273F35"/>
    <w:rsid w:val="002845EA"/>
    <w:rsid w:val="00291F45"/>
    <w:rsid w:val="002A6C13"/>
    <w:rsid w:val="002B6800"/>
    <w:rsid w:val="00320A8D"/>
    <w:rsid w:val="00322921"/>
    <w:rsid w:val="00332664"/>
    <w:rsid w:val="00342CFC"/>
    <w:rsid w:val="00364484"/>
    <w:rsid w:val="00364A68"/>
    <w:rsid w:val="003804E4"/>
    <w:rsid w:val="003902FE"/>
    <w:rsid w:val="003A4DC7"/>
    <w:rsid w:val="003A69B3"/>
    <w:rsid w:val="003B66F0"/>
    <w:rsid w:val="003E20EE"/>
    <w:rsid w:val="003F7EF5"/>
    <w:rsid w:val="00401E9F"/>
    <w:rsid w:val="00445F47"/>
    <w:rsid w:val="00472D9C"/>
    <w:rsid w:val="004760A7"/>
    <w:rsid w:val="0048121B"/>
    <w:rsid w:val="0048610A"/>
    <w:rsid w:val="004B1DF4"/>
    <w:rsid w:val="004B29C9"/>
    <w:rsid w:val="004C4B5B"/>
    <w:rsid w:val="004E1B04"/>
    <w:rsid w:val="004E29F8"/>
    <w:rsid w:val="004F2884"/>
    <w:rsid w:val="005028CB"/>
    <w:rsid w:val="0050560A"/>
    <w:rsid w:val="00516C65"/>
    <w:rsid w:val="00527A67"/>
    <w:rsid w:val="005323FC"/>
    <w:rsid w:val="00536CDB"/>
    <w:rsid w:val="005405B7"/>
    <w:rsid w:val="00542DE0"/>
    <w:rsid w:val="005541B8"/>
    <w:rsid w:val="00563D97"/>
    <w:rsid w:val="00590EE9"/>
    <w:rsid w:val="0059599B"/>
    <w:rsid w:val="005C1A84"/>
    <w:rsid w:val="005C3E4A"/>
    <w:rsid w:val="0060193E"/>
    <w:rsid w:val="00607B4A"/>
    <w:rsid w:val="00626A1D"/>
    <w:rsid w:val="00632298"/>
    <w:rsid w:val="006608D2"/>
    <w:rsid w:val="006663BB"/>
    <w:rsid w:val="00676945"/>
    <w:rsid w:val="00683902"/>
    <w:rsid w:val="006A59FA"/>
    <w:rsid w:val="006D2747"/>
    <w:rsid w:val="006D5D17"/>
    <w:rsid w:val="00702202"/>
    <w:rsid w:val="007030E2"/>
    <w:rsid w:val="00716442"/>
    <w:rsid w:val="007174E5"/>
    <w:rsid w:val="0075187B"/>
    <w:rsid w:val="00761E59"/>
    <w:rsid w:val="007633A7"/>
    <w:rsid w:val="00774DE0"/>
    <w:rsid w:val="007E6D53"/>
    <w:rsid w:val="008315C1"/>
    <w:rsid w:val="00872B75"/>
    <w:rsid w:val="008770BB"/>
    <w:rsid w:val="00883CFF"/>
    <w:rsid w:val="008B78CF"/>
    <w:rsid w:val="008C1813"/>
    <w:rsid w:val="009033A0"/>
    <w:rsid w:val="0090411A"/>
    <w:rsid w:val="00913AE4"/>
    <w:rsid w:val="00923A05"/>
    <w:rsid w:val="009251A2"/>
    <w:rsid w:val="00937629"/>
    <w:rsid w:val="00947A19"/>
    <w:rsid w:val="009516CC"/>
    <w:rsid w:val="009777C7"/>
    <w:rsid w:val="00995DBE"/>
    <w:rsid w:val="009B3B80"/>
    <w:rsid w:val="009D32F8"/>
    <w:rsid w:val="00A22DF7"/>
    <w:rsid w:val="00A663E5"/>
    <w:rsid w:val="00A66C4E"/>
    <w:rsid w:val="00A73FDA"/>
    <w:rsid w:val="00A850C4"/>
    <w:rsid w:val="00A9076D"/>
    <w:rsid w:val="00A978E4"/>
    <w:rsid w:val="00AA00B8"/>
    <w:rsid w:val="00AB2C9B"/>
    <w:rsid w:val="00AD3B56"/>
    <w:rsid w:val="00AE0E22"/>
    <w:rsid w:val="00B01A6C"/>
    <w:rsid w:val="00B63AAC"/>
    <w:rsid w:val="00B653FA"/>
    <w:rsid w:val="00B7293F"/>
    <w:rsid w:val="00B777F0"/>
    <w:rsid w:val="00BA6074"/>
    <w:rsid w:val="00BB1707"/>
    <w:rsid w:val="00BB34F8"/>
    <w:rsid w:val="00BC4338"/>
    <w:rsid w:val="00BE1347"/>
    <w:rsid w:val="00BE63A8"/>
    <w:rsid w:val="00C342A5"/>
    <w:rsid w:val="00C34CE4"/>
    <w:rsid w:val="00C60685"/>
    <w:rsid w:val="00C64C2C"/>
    <w:rsid w:val="00C65BEC"/>
    <w:rsid w:val="00C81FFB"/>
    <w:rsid w:val="00C954D3"/>
    <w:rsid w:val="00C96914"/>
    <w:rsid w:val="00CC5896"/>
    <w:rsid w:val="00CF44CA"/>
    <w:rsid w:val="00D1738B"/>
    <w:rsid w:val="00D55361"/>
    <w:rsid w:val="00D63E5E"/>
    <w:rsid w:val="00DA6115"/>
    <w:rsid w:val="00DE59DB"/>
    <w:rsid w:val="00DE74F8"/>
    <w:rsid w:val="00E30361"/>
    <w:rsid w:val="00EE0CD9"/>
    <w:rsid w:val="00F37A37"/>
    <w:rsid w:val="00F4084B"/>
    <w:rsid w:val="00F42132"/>
    <w:rsid w:val="00F70240"/>
    <w:rsid w:val="00F92213"/>
    <w:rsid w:val="00FF1FF7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77E"/>
  <w15:docId w15:val="{592EFB9C-D37F-4F60-A457-8704EC63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B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254B70"/>
    <w:pPr>
      <w:keepNext/>
      <w:tabs>
        <w:tab w:val="num" w:pos="0"/>
      </w:tabs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254B70"/>
    <w:pPr>
      <w:keepNext/>
      <w:tabs>
        <w:tab w:val="num" w:pos="0"/>
      </w:tabs>
      <w:ind w:left="6372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4B70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254B70"/>
    <w:rPr>
      <w:rFonts w:ascii="Times New Roman" w:eastAsia="Times New Roman" w:hAnsi="Times New Roman" w:cs="Times New Roman"/>
      <w:b/>
      <w:sz w:val="28"/>
      <w:szCs w:val="20"/>
    </w:rPr>
  </w:style>
  <w:style w:type="character" w:styleId="Hipercze">
    <w:name w:val="Hyperlink"/>
    <w:rsid w:val="00254B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63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73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B29C9"/>
    <w:rPr>
      <w:b/>
      <w:bCs/>
    </w:rPr>
  </w:style>
  <w:style w:type="paragraph" w:styleId="Tekstpodstawowywcity">
    <w:name w:val="Body Text Indent"/>
    <w:basedOn w:val="Normalny"/>
    <w:link w:val="TekstpodstawowywcityZnak"/>
    <w:rsid w:val="00BE63A8"/>
    <w:pPr>
      <w:spacing w:line="360" w:lineRule="auto"/>
      <w:ind w:firstLine="709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3A8"/>
    <w:rPr>
      <w:rFonts w:ascii="Times New Roman" w:eastAsia="Times New Roman" w:hAnsi="Times New Roman" w:cs="Times New Roman"/>
      <w:sz w:val="24"/>
      <w:szCs w:val="20"/>
    </w:rPr>
  </w:style>
  <w:style w:type="character" w:customStyle="1" w:styleId="markedcontent">
    <w:name w:val="markedcontent"/>
    <w:basedOn w:val="Domylnaczcionkaakapitu"/>
    <w:rsid w:val="00320A8D"/>
  </w:style>
  <w:style w:type="paragraph" w:customStyle="1" w:styleId="Default">
    <w:name w:val="Default"/>
    <w:rsid w:val="004861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9CDC-F0CC-420C-BC1A-BA3E0E38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2984</Words>
  <Characters>17910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tomasz.solecki</dc:creator>
  <cp:keywords/>
  <dc:description/>
  <cp:lastModifiedBy>Marcin Jonik</cp:lastModifiedBy>
  <cp:revision>15</cp:revision>
  <cp:lastPrinted>2024-04-23T10:54:00Z</cp:lastPrinted>
  <dcterms:created xsi:type="dcterms:W3CDTF">2024-05-23T08:46:00Z</dcterms:created>
  <dcterms:modified xsi:type="dcterms:W3CDTF">2025-03-16T19:27:00Z</dcterms:modified>
</cp:coreProperties>
</file>